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2" w:type="dxa"/>
        <w:tblLayout w:type="fixed"/>
        <w:tblLook w:val="04A0" w:firstRow="1" w:lastRow="0" w:firstColumn="1" w:lastColumn="0" w:noHBand="0" w:noVBand="1"/>
      </w:tblPr>
      <w:tblGrid>
        <w:gridCol w:w="4928"/>
        <w:gridCol w:w="5034"/>
      </w:tblGrid>
      <w:tr w:rsidR="00BC0E84" w:rsidRPr="0057585C" w14:paraId="14DC256F" w14:textId="77777777" w:rsidTr="00B9595F">
        <w:tc>
          <w:tcPr>
            <w:tcW w:w="4928" w:type="dxa"/>
            <w:shd w:val="clear" w:color="auto" w:fill="auto"/>
          </w:tcPr>
          <w:p w14:paraId="1E5F097E" w14:textId="77777777" w:rsidR="00BC0E84" w:rsidRPr="002203A6" w:rsidRDefault="00BC0E84" w:rsidP="00BC0E84">
            <w:pPr>
              <w:spacing w:after="0" w:line="240" w:lineRule="auto"/>
              <w:ind w:right="705"/>
              <w:contextualSpacing/>
              <w:rPr>
                <w:color w:val="000000"/>
                <w:sz w:val="20"/>
                <w:szCs w:val="20"/>
              </w:rPr>
            </w:pPr>
            <w:bookmarkStart w:id="0" w:name="ПОЛОЖЕНИЕ"/>
            <w:bookmarkEnd w:id="0"/>
          </w:p>
          <w:p w14:paraId="3EFBE989" w14:textId="77777777" w:rsidR="00BC0E84" w:rsidRPr="0057585C" w:rsidRDefault="00BC0E84" w:rsidP="00BC0E84">
            <w:pPr>
              <w:spacing w:after="0" w:line="240" w:lineRule="auto"/>
              <w:ind w:right="705"/>
              <w:contextualSpacing/>
              <w:rPr>
                <w:color w:val="000000"/>
                <w:sz w:val="20"/>
                <w:szCs w:val="20"/>
              </w:rPr>
            </w:pPr>
            <w:r w:rsidRPr="0057585C">
              <w:rPr>
                <w:noProof/>
                <w:color w:val="000000"/>
                <w:sz w:val="20"/>
                <w:szCs w:val="20"/>
              </w:rPr>
              <w:drawing>
                <wp:inline distT="0" distB="0" distL="0" distR="0" wp14:anchorId="5B2AF386" wp14:editId="19CD45DB">
                  <wp:extent cx="2992120" cy="10668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1066800"/>
                          </a:xfrm>
                          <a:prstGeom prst="rect">
                            <a:avLst/>
                          </a:prstGeom>
                          <a:noFill/>
                          <a:ln>
                            <a:noFill/>
                          </a:ln>
                        </pic:spPr>
                      </pic:pic>
                    </a:graphicData>
                  </a:graphic>
                </wp:inline>
              </w:drawing>
            </w:r>
          </w:p>
          <w:p w14:paraId="613B008A" w14:textId="77777777" w:rsidR="00BC0E84" w:rsidRPr="0057585C" w:rsidRDefault="00BC0E84" w:rsidP="00BC0E84">
            <w:pPr>
              <w:spacing w:after="0" w:line="240" w:lineRule="auto"/>
              <w:ind w:right="705"/>
              <w:contextualSpacing/>
              <w:rPr>
                <w:color w:val="000000"/>
                <w:sz w:val="20"/>
                <w:szCs w:val="20"/>
              </w:rPr>
            </w:pPr>
          </w:p>
        </w:tc>
        <w:tc>
          <w:tcPr>
            <w:tcW w:w="5034" w:type="dxa"/>
            <w:shd w:val="clear" w:color="auto" w:fill="auto"/>
          </w:tcPr>
          <w:p w14:paraId="2F908AD2" w14:textId="77777777" w:rsidR="00BC0E84" w:rsidRPr="0057585C" w:rsidRDefault="00BC0E84" w:rsidP="00BC0E84">
            <w:pPr>
              <w:spacing w:after="0" w:line="240" w:lineRule="auto"/>
              <w:ind w:left="152" w:right="-460"/>
              <w:contextualSpacing/>
              <w:rPr>
                <w:rFonts w:ascii="Times New Roman" w:hAnsi="Times New Roman" w:cs="Times New Roman"/>
                <w:color w:val="000000"/>
                <w:sz w:val="28"/>
              </w:rPr>
            </w:pPr>
            <w:r w:rsidRPr="0057585C">
              <w:rPr>
                <w:rFonts w:ascii="Times New Roman" w:hAnsi="Times New Roman" w:cs="Times New Roman"/>
                <w:color w:val="000000"/>
                <w:sz w:val="28"/>
              </w:rPr>
              <w:t xml:space="preserve">УТВЕРЖДЕН </w:t>
            </w:r>
          </w:p>
          <w:p w14:paraId="572A6837" w14:textId="77777777" w:rsidR="00BC0E84" w:rsidRPr="0057585C" w:rsidRDefault="00BC0E84" w:rsidP="00BC0E84">
            <w:pPr>
              <w:spacing w:after="0" w:line="240" w:lineRule="auto"/>
              <w:ind w:left="152" w:right="-460"/>
              <w:contextualSpacing/>
              <w:rPr>
                <w:rFonts w:ascii="Times New Roman" w:hAnsi="Times New Roman" w:cs="Times New Roman"/>
                <w:color w:val="000000"/>
                <w:sz w:val="28"/>
              </w:rPr>
            </w:pPr>
            <w:r w:rsidRPr="0057585C">
              <w:rPr>
                <w:rFonts w:ascii="Times New Roman" w:hAnsi="Times New Roman" w:cs="Times New Roman"/>
                <w:color w:val="000000"/>
                <w:sz w:val="28"/>
              </w:rPr>
              <w:t xml:space="preserve">Наблюдательным советом </w:t>
            </w:r>
          </w:p>
          <w:p w14:paraId="10ECDC3A" w14:textId="77777777" w:rsidR="00BC0E84" w:rsidRPr="0057585C" w:rsidRDefault="00BC0E84" w:rsidP="00BC0E84">
            <w:pPr>
              <w:spacing w:after="0" w:line="240" w:lineRule="auto"/>
              <w:ind w:left="152" w:right="-460"/>
              <w:contextualSpacing/>
              <w:rPr>
                <w:rFonts w:ascii="Times New Roman" w:hAnsi="Times New Roman" w:cs="Times New Roman"/>
                <w:color w:val="000000"/>
                <w:sz w:val="28"/>
              </w:rPr>
            </w:pPr>
            <w:bookmarkStart w:id="1" w:name="_Hlk132295264"/>
            <w:r w:rsidRPr="0057585C">
              <w:rPr>
                <w:rFonts w:ascii="Times New Roman" w:hAnsi="Times New Roman" w:cs="Times New Roman"/>
                <w:color w:val="000000"/>
                <w:sz w:val="28"/>
              </w:rPr>
              <w:t xml:space="preserve">Некоммерческой организации  </w:t>
            </w:r>
          </w:p>
          <w:p w14:paraId="69C9532B" w14:textId="77777777" w:rsidR="00BC0E84" w:rsidRPr="0057585C" w:rsidRDefault="00BC0E84" w:rsidP="00BC0E84">
            <w:pPr>
              <w:spacing w:after="0" w:line="240" w:lineRule="auto"/>
              <w:ind w:left="152" w:right="-460"/>
              <w:contextualSpacing/>
              <w:rPr>
                <w:rFonts w:ascii="Times New Roman" w:hAnsi="Times New Roman" w:cs="Times New Roman"/>
                <w:color w:val="000000"/>
                <w:sz w:val="28"/>
              </w:rPr>
            </w:pPr>
            <w:r w:rsidRPr="0057585C">
              <w:rPr>
                <w:rFonts w:ascii="Times New Roman" w:hAnsi="Times New Roman" w:cs="Times New Roman"/>
                <w:color w:val="000000"/>
                <w:sz w:val="28"/>
              </w:rPr>
              <w:t xml:space="preserve">«Фонд развития промышленности Республики Башкортостан»  </w:t>
            </w:r>
          </w:p>
          <w:bookmarkEnd w:id="1"/>
          <w:p w14:paraId="6B887801" w14:textId="77777777" w:rsidR="00BC0E84" w:rsidRPr="0057585C" w:rsidRDefault="00BC0E84" w:rsidP="00BC0E84">
            <w:pPr>
              <w:spacing w:after="0" w:line="240" w:lineRule="auto"/>
              <w:ind w:left="152" w:right="-460"/>
              <w:contextualSpacing/>
              <w:rPr>
                <w:rFonts w:ascii="Times New Roman" w:hAnsi="Times New Roman" w:cs="Times New Roman"/>
                <w:i/>
                <w:iCs/>
                <w:color w:val="000000"/>
                <w:sz w:val="28"/>
              </w:rPr>
            </w:pPr>
            <w:r w:rsidRPr="0057585C">
              <w:rPr>
                <w:rFonts w:ascii="Times New Roman" w:hAnsi="Times New Roman" w:cs="Times New Roman"/>
                <w:color w:val="000000"/>
                <w:sz w:val="28"/>
              </w:rPr>
              <w:t>«</w:t>
            </w:r>
            <w:r w:rsidR="007F3B0C" w:rsidRPr="0057585C">
              <w:rPr>
                <w:rFonts w:ascii="Times New Roman" w:hAnsi="Times New Roman" w:cs="Times New Roman"/>
                <w:color w:val="000000"/>
                <w:sz w:val="28"/>
              </w:rPr>
              <w:t>24</w:t>
            </w:r>
            <w:r w:rsidRPr="0057585C">
              <w:rPr>
                <w:rFonts w:ascii="Times New Roman" w:hAnsi="Times New Roman" w:cs="Times New Roman"/>
                <w:color w:val="000000"/>
                <w:sz w:val="28"/>
              </w:rPr>
              <w:t>»</w:t>
            </w:r>
            <w:r w:rsidR="007F3B0C" w:rsidRPr="0057585C">
              <w:rPr>
                <w:rFonts w:ascii="Times New Roman" w:hAnsi="Times New Roman" w:cs="Times New Roman"/>
                <w:color w:val="000000"/>
                <w:sz w:val="28"/>
              </w:rPr>
              <w:t xml:space="preserve"> марта </w:t>
            </w:r>
            <w:r w:rsidRPr="0057585C">
              <w:rPr>
                <w:rFonts w:ascii="Times New Roman" w:hAnsi="Times New Roman" w:cs="Times New Roman"/>
                <w:color w:val="000000"/>
                <w:sz w:val="28"/>
              </w:rPr>
              <w:t xml:space="preserve">2023 г.  </w:t>
            </w:r>
            <w:r w:rsidRPr="0057585C">
              <w:rPr>
                <w:rFonts w:ascii="Times New Roman" w:hAnsi="Times New Roman" w:cs="Times New Roman"/>
                <w:i/>
                <w:iCs/>
                <w:color w:val="000000"/>
                <w:sz w:val="28"/>
              </w:rPr>
              <w:t>(Протокол №</w:t>
            </w:r>
            <w:r w:rsidR="007F3B0C" w:rsidRPr="0057585C">
              <w:rPr>
                <w:rFonts w:ascii="Times New Roman" w:hAnsi="Times New Roman" w:cs="Times New Roman"/>
                <w:i/>
                <w:iCs/>
                <w:color w:val="000000"/>
                <w:sz w:val="28"/>
              </w:rPr>
              <w:t xml:space="preserve"> 115</w:t>
            </w:r>
            <w:r w:rsidRPr="0057585C">
              <w:rPr>
                <w:rFonts w:ascii="Times New Roman" w:hAnsi="Times New Roman" w:cs="Times New Roman"/>
                <w:i/>
                <w:iCs/>
                <w:color w:val="000000"/>
                <w:sz w:val="28"/>
              </w:rPr>
              <w:t>)</w:t>
            </w:r>
          </w:p>
          <w:p w14:paraId="6D70A0F7" w14:textId="77777777" w:rsidR="00BC0E84" w:rsidRPr="0057585C" w:rsidRDefault="00BC0E84" w:rsidP="00BC0E84">
            <w:pPr>
              <w:spacing w:after="0" w:line="240" w:lineRule="auto"/>
              <w:ind w:right="705"/>
              <w:contextualSpacing/>
              <w:rPr>
                <w:rFonts w:ascii="Times New Roman" w:hAnsi="Times New Roman" w:cs="Times New Roman"/>
                <w:color w:val="000000"/>
                <w:sz w:val="28"/>
              </w:rPr>
            </w:pPr>
          </w:p>
        </w:tc>
      </w:tr>
    </w:tbl>
    <w:p w14:paraId="5C94D6FC" w14:textId="77777777" w:rsidR="00BC0E84" w:rsidRPr="0057585C" w:rsidRDefault="00BC0E84" w:rsidP="00BC0E84">
      <w:pPr>
        <w:spacing w:after="0" w:line="240" w:lineRule="auto"/>
        <w:ind w:right="705"/>
        <w:contextualSpacing/>
        <w:rPr>
          <w:sz w:val="28"/>
          <w:szCs w:val="28"/>
        </w:rPr>
      </w:pPr>
    </w:p>
    <w:p w14:paraId="55085C36" w14:textId="77777777" w:rsidR="00BC0E84" w:rsidRPr="0057585C" w:rsidRDefault="00BC0E84" w:rsidP="00BC0E84">
      <w:pPr>
        <w:spacing w:after="0" w:line="240" w:lineRule="auto"/>
        <w:ind w:right="705"/>
        <w:contextualSpacing/>
        <w:rPr>
          <w:sz w:val="28"/>
          <w:szCs w:val="28"/>
        </w:rPr>
      </w:pPr>
      <w:r w:rsidRPr="0057585C">
        <w:rPr>
          <w:sz w:val="28"/>
          <w:szCs w:val="28"/>
        </w:rPr>
        <w:t xml:space="preserve"> </w:t>
      </w:r>
    </w:p>
    <w:p w14:paraId="3CC65537" w14:textId="77777777" w:rsidR="00BC0E84" w:rsidRPr="0057585C" w:rsidRDefault="00BC0E84" w:rsidP="00BC0E84">
      <w:pPr>
        <w:spacing w:after="0" w:line="240" w:lineRule="auto"/>
        <w:ind w:right="705"/>
        <w:contextualSpacing/>
        <w:rPr>
          <w:sz w:val="28"/>
          <w:szCs w:val="28"/>
        </w:rPr>
      </w:pPr>
      <w:r w:rsidRPr="0057585C">
        <w:rPr>
          <w:sz w:val="28"/>
          <w:szCs w:val="28"/>
        </w:rPr>
        <w:t xml:space="preserve"> </w:t>
      </w:r>
    </w:p>
    <w:p w14:paraId="219CCEC4" w14:textId="47CD73A6" w:rsidR="00BC0E84" w:rsidRPr="0057585C" w:rsidRDefault="00BC0E84" w:rsidP="00BC0E84">
      <w:pPr>
        <w:spacing w:after="0" w:line="240" w:lineRule="auto"/>
        <w:ind w:right="705"/>
        <w:contextualSpacing/>
        <w:rPr>
          <w:sz w:val="28"/>
          <w:szCs w:val="28"/>
        </w:rPr>
      </w:pPr>
    </w:p>
    <w:p w14:paraId="17B50095" w14:textId="77777777" w:rsidR="00BC0E84" w:rsidRPr="0057585C" w:rsidRDefault="007F3B0C" w:rsidP="00BC0E84">
      <w:pPr>
        <w:spacing w:after="0" w:line="240" w:lineRule="auto"/>
        <w:ind w:right="705"/>
        <w:contextualSpacing/>
        <w:jc w:val="center"/>
        <w:rPr>
          <w:rFonts w:ascii="Times New Roman" w:hAnsi="Times New Roman" w:cs="Times New Roman"/>
          <w:sz w:val="28"/>
          <w:szCs w:val="28"/>
        </w:rPr>
      </w:pPr>
      <w:r w:rsidRPr="0057585C">
        <w:rPr>
          <w:rFonts w:ascii="Times New Roman" w:hAnsi="Times New Roman" w:cs="Times New Roman"/>
          <w:b/>
          <w:sz w:val="28"/>
          <w:szCs w:val="28"/>
        </w:rPr>
        <w:t>ПОЛОЖЕНИЕ</w:t>
      </w:r>
      <w:r w:rsidR="00BC0E84" w:rsidRPr="0057585C">
        <w:rPr>
          <w:rFonts w:ascii="Times New Roman" w:hAnsi="Times New Roman" w:cs="Times New Roman"/>
          <w:b/>
          <w:sz w:val="28"/>
          <w:szCs w:val="28"/>
        </w:rPr>
        <w:t xml:space="preserve"> ФОНДА</w:t>
      </w:r>
    </w:p>
    <w:p w14:paraId="15E423A1" w14:textId="77777777" w:rsidR="00823325" w:rsidRPr="0057585C" w:rsidRDefault="00823325" w:rsidP="00823325">
      <w:pPr>
        <w:spacing w:after="0" w:line="240" w:lineRule="auto"/>
        <w:ind w:right="705"/>
        <w:contextualSpacing/>
        <w:jc w:val="center"/>
        <w:rPr>
          <w:rFonts w:ascii="Times New Roman" w:hAnsi="Times New Roman" w:cs="Times New Roman"/>
          <w:b/>
          <w:bCs/>
          <w:sz w:val="28"/>
          <w:szCs w:val="28"/>
        </w:rPr>
      </w:pPr>
    </w:p>
    <w:p w14:paraId="6C37A69C" w14:textId="77777777" w:rsidR="00823325" w:rsidRPr="0057585C" w:rsidRDefault="00823325" w:rsidP="00823325">
      <w:pPr>
        <w:spacing w:after="0" w:line="240" w:lineRule="auto"/>
        <w:ind w:right="705"/>
        <w:contextualSpacing/>
        <w:jc w:val="center"/>
        <w:rPr>
          <w:rFonts w:ascii="Times New Roman" w:hAnsi="Times New Roman" w:cs="Times New Roman"/>
          <w:b/>
          <w:bCs/>
          <w:sz w:val="28"/>
          <w:szCs w:val="28"/>
        </w:rPr>
      </w:pPr>
      <w:r w:rsidRPr="0057585C">
        <w:rPr>
          <w:rFonts w:ascii="Times New Roman" w:hAnsi="Times New Roman" w:cs="Times New Roman"/>
          <w:b/>
          <w:bCs/>
          <w:sz w:val="28"/>
          <w:szCs w:val="28"/>
        </w:rPr>
        <w:t>ПОРЯД</w:t>
      </w:r>
      <w:r w:rsidR="00D16011" w:rsidRPr="0057585C">
        <w:rPr>
          <w:rFonts w:ascii="Times New Roman" w:hAnsi="Times New Roman" w:cs="Times New Roman"/>
          <w:b/>
          <w:bCs/>
          <w:sz w:val="28"/>
          <w:szCs w:val="28"/>
        </w:rPr>
        <w:t xml:space="preserve">ОК </w:t>
      </w:r>
      <w:r w:rsidRPr="0057585C">
        <w:rPr>
          <w:rFonts w:ascii="Times New Roman" w:hAnsi="Times New Roman" w:cs="Times New Roman"/>
          <w:b/>
          <w:bCs/>
          <w:sz w:val="28"/>
          <w:szCs w:val="28"/>
        </w:rPr>
        <w:t xml:space="preserve">ПРЕДОСТАВЛЕНИЯ ГРАНТОВ СУБЪЕКТАМ </w:t>
      </w:r>
    </w:p>
    <w:p w14:paraId="2DFFA7AF" w14:textId="45AE517D" w:rsidR="00823325" w:rsidRPr="0057585C" w:rsidRDefault="00823325" w:rsidP="00823325">
      <w:pPr>
        <w:spacing w:after="0" w:line="240" w:lineRule="auto"/>
        <w:ind w:right="705"/>
        <w:contextualSpacing/>
        <w:jc w:val="center"/>
        <w:rPr>
          <w:rFonts w:ascii="Times New Roman" w:hAnsi="Times New Roman" w:cs="Times New Roman"/>
          <w:b/>
          <w:bCs/>
          <w:sz w:val="28"/>
          <w:szCs w:val="28"/>
        </w:rPr>
      </w:pPr>
      <w:r w:rsidRPr="0057585C">
        <w:rPr>
          <w:rFonts w:ascii="Times New Roman" w:hAnsi="Times New Roman" w:cs="Times New Roman"/>
          <w:b/>
          <w:bCs/>
          <w:sz w:val="28"/>
          <w:szCs w:val="28"/>
        </w:rPr>
        <w:t>ДЕЯТЕЛЬНОСТИ В СФЕРЕ ПРОМЫШЛЕННОСТИ В ЦЕЛЯХ ФИНАНСОВОГО ОБЕСПЕЧЕНИЯ ЗАТРАТ НА РЕАЛИЗАЦИЮ ПРОЕКТОВ ПО СОЗДАНИ</w:t>
      </w:r>
      <w:r w:rsidR="0075299E" w:rsidRPr="0057585C">
        <w:rPr>
          <w:rFonts w:ascii="Times New Roman" w:hAnsi="Times New Roman" w:cs="Times New Roman"/>
          <w:b/>
          <w:bCs/>
          <w:sz w:val="28"/>
          <w:szCs w:val="28"/>
        </w:rPr>
        <w:t>Ю (МОДЕРНИЗАЦИИ, РАСШИРЕНИ</w:t>
      </w:r>
      <w:r w:rsidR="002325FC" w:rsidRPr="0057585C">
        <w:rPr>
          <w:rFonts w:ascii="Times New Roman" w:hAnsi="Times New Roman" w:cs="Times New Roman"/>
          <w:b/>
          <w:bCs/>
          <w:sz w:val="28"/>
          <w:szCs w:val="28"/>
        </w:rPr>
        <w:t>Ю</w:t>
      </w:r>
      <w:r w:rsidR="0075299E" w:rsidRPr="0057585C">
        <w:rPr>
          <w:rFonts w:ascii="Times New Roman" w:hAnsi="Times New Roman" w:cs="Times New Roman"/>
          <w:b/>
          <w:bCs/>
          <w:sz w:val="28"/>
          <w:szCs w:val="28"/>
        </w:rPr>
        <w:t>) ПРОИЗВОД</w:t>
      </w:r>
      <w:r w:rsidR="002325FC" w:rsidRPr="0057585C">
        <w:rPr>
          <w:rFonts w:ascii="Times New Roman" w:hAnsi="Times New Roman" w:cs="Times New Roman"/>
          <w:b/>
          <w:bCs/>
          <w:sz w:val="28"/>
          <w:szCs w:val="28"/>
        </w:rPr>
        <w:t xml:space="preserve">СТВА </w:t>
      </w:r>
      <w:r w:rsidRPr="0057585C">
        <w:rPr>
          <w:rFonts w:ascii="Times New Roman" w:hAnsi="Times New Roman" w:cs="Times New Roman"/>
          <w:b/>
          <w:bCs/>
          <w:sz w:val="28"/>
          <w:szCs w:val="28"/>
        </w:rPr>
        <w:t>БЕСПИЛОТНЫХ АВИАЦИОННЫХ СИСТЕМ</w:t>
      </w:r>
    </w:p>
    <w:p w14:paraId="43D0A58A" w14:textId="77777777" w:rsidR="00BC0E84" w:rsidRPr="0057585C" w:rsidRDefault="00BC0E84" w:rsidP="00BC0E84">
      <w:pPr>
        <w:spacing w:after="0" w:line="240" w:lineRule="auto"/>
        <w:ind w:right="705"/>
        <w:contextualSpacing/>
        <w:jc w:val="center"/>
        <w:rPr>
          <w:rFonts w:ascii="Times New Roman" w:hAnsi="Times New Roman" w:cs="Times New Roman"/>
          <w:sz w:val="28"/>
          <w:szCs w:val="28"/>
        </w:rPr>
      </w:pPr>
    </w:p>
    <w:p w14:paraId="366B651E" w14:textId="77777777" w:rsidR="00BC0E84" w:rsidRPr="0057585C" w:rsidRDefault="00BC0E84" w:rsidP="00BC0E84">
      <w:pPr>
        <w:spacing w:after="0" w:line="240" w:lineRule="auto"/>
        <w:ind w:right="705"/>
        <w:contextualSpacing/>
        <w:jc w:val="center"/>
        <w:rPr>
          <w:sz w:val="28"/>
          <w:szCs w:val="28"/>
        </w:rPr>
      </w:pPr>
    </w:p>
    <w:p w14:paraId="5112FC66" w14:textId="77777777" w:rsidR="00BC0E84" w:rsidRPr="0057585C" w:rsidRDefault="00BC0E84" w:rsidP="00BC0E84">
      <w:pPr>
        <w:pStyle w:val="Default"/>
        <w:ind w:right="705"/>
        <w:contextualSpacing/>
        <w:jc w:val="center"/>
        <w:rPr>
          <w:b/>
          <w:bCs/>
          <w:sz w:val="28"/>
          <w:szCs w:val="28"/>
        </w:rPr>
      </w:pPr>
      <w:r w:rsidRPr="0057585C">
        <w:rPr>
          <w:b/>
          <w:bCs/>
          <w:sz w:val="28"/>
          <w:szCs w:val="28"/>
        </w:rPr>
        <w:t>№ СФ - Грант – 03</w:t>
      </w:r>
    </w:p>
    <w:p w14:paraId="6069C05A" w14:textId="77777777" w:rsidR="00BC0E84" w:rsidRPr="0057585C" w:rsidRDefault="00BC0E84" w:rsidP="00BC0E84">
      <w:pPr>
        <w:spacing w:after="0" w:line="240" w:lineRule="auto"/>
        <w:ind w:right="705"/>
        <w:contextualSpacing/>
        <w:jc w:val="center"/>
        <w:rPr>
          <w:sz w:val="28"/>
          <w:szCs w:val="28"/>
        </w:rPr>
      </w:pPr>
      <w:r w:rsidRPr="0057585C">
        <w:rPr>
          <w:i/>
          <w:iCs/>
          <w:sz w:val="28"/>
          <w:szCs w:val="28"/>
        </w:rPr>
        <w:t>(редакция 1.0)</w:t>
      </w:r>
    </w:p>
    <w:p w14:paraId="54051ABB" w14:textId="77777777" w:rsidR="00BC0E84" w:rsidRPr="0057585C" w:rsidRDefault="00BC0E84" w:rsidP="00BC0E84">
      <w:pPr>
        <w:spacing w:after="0" w:line="240" w:lineRule="auto"/>
        <w:ind w:right="705"/>
        <w:contextualSpacing/>
        <w:jc w:val="center"/>
        <w:rPr>
          <w:sz w:val="28"/>
          <w:szCs w:val="28"/>
        </w:rPr>
      </w:pPr>
    </w:p>
    <w:p w14:paraId="62DF5033" w14:textId="77777777" w:rsidR="00212C93" w:rsidRPr="0057585C" w:rsidRDefault="00212C93" w:rsidP="00BC0E84">
      <w:pPr>
        <w:spacing w:after="0" w:line="240" w:lineRule="auto"/>
        <w:ind w:right="705"/>
        <w:contextualSpacing/>
        <w:jc w:val="center"/>
        <w:rPr>
          <w:sz w:val="28"/>
          <w:szCs w:val="28"/>
        </w:rPr>
      </w:pPr>
    </w:p>
    <w:p w14:paraId="2C148D52" w14:textId="77777777" w:rsidR="00212C93" w:rsidRPr="0057585C" w:rsidRDefault="00212C93" w:rsidP="00BC0E84">
      <w:pPr>
        <w:spacing w:after="0" w:line="240" w:lineRule="auto"/>
        <w:ind w:right="705"/>
        <w:contextualSpacing/>
        <w:jc w:val="center"/>
        <w:rPr>
          <w:sz w:val="28"/>
          <w:szCs w:val="28"/>
        </w:rPr>
      </w:pPr>
    </w:p>
    <w:p w14:paraId="2B7E3FA2" w14:textId="77777777" w:rsidR="00212C93" w:rsidRPr="0057585C" w:rsidRDefault="00212C93" w:rsidP="00BC0E84">
      <w:pPr>
        <w:spacing w:after="0" w:line="240" w:lineRule="auto"/>
        <w:ind w:right="705"/>
        <w:contextualSpacing/>
        <w:jc w:val="center"/>
        <w:rPr>
          <w:sz w:val="28"/>
          <w:szCs w:val="28"/>
        </w:rPr>
      </w:pPr>
    </w:p>
    <w:p w14:paraId="255BF036" w14:textId="77777777" w:rsidR="00212C93" w:rsidRPr="0057585C" w:rsidRDefault="00212C93" w:rsidP="00BC0E84">
      <w:pPr>
        <w:spacing w:after="0" w:line="240" w:lineRule="auto"/>
        <w:ind w:right="705"/>
        <w:contextualSpacing/>
        <w:jc w:val="center"/>
        <w:rPr>
          <w:sz w:val="28"/>
          <w:szCs w:val="28"/>
        </w:rPr>
      </w:pPr>
    </w:p>
    <w:p w14:paraId="531B1099" w14:textId="77777777" w:rsidR="00212C93" w:rsidRPr="0057585C" w:rsidRDefault="00212C93" w:rsidP="00BC0E84">
      <w:pPr>
        <w:spacing w:after="0" w:line="240" w:lineRule="auto"/>
        <w:ind w:right="705"/>
        <w:contextualSpacing/>
        <w:jc w:val="center"/>
        <w:rPr>
          <w:sz w:val="28"/>
          <w:szCs w:val="28"/>
        </w:rPr>
      </w:pPr>
    </w:p>
    <w:p w14:paraId="50589446" w14:textId="77777777" w:rsidR="00212C93" w:rsidRPr="0057585C" w:rsidRDefault="00212C93" w:rsidP="00BC0E84">
      <w:pPr>
        <w:spacing w:after="0" w:line="240" w:lineRule="auto"/>
        <w:ind w:right="705"/>
        <w:contextualSpacing/>
        <w:jc w:val="center"/>
        <w:rPr>
          <w:sz w:val="28"/>
          <w:szCs w:val="28"/>
        </w:rPr>
      </w:pPr>
    </w:p>
    <w:p w14:paraId="713D2156" w14:textId="77777777" w:rsidR="00212C93" w:rsidRPr="0057585C" w:rsidRDefault="00212C93" w:rsidP="00BC0E84">
      <w:pPr>
        <w:spacing w:after="0" w:line="240" w:lineRule="auto"/>
        <w:ind w:right="705"/>
        <w:contextualSpacing/>
        <w:jc w:val="center"/>
        <w:rPr>
          <w:sz w:val="28"/>
          <w:szCs w:val="28"/>
        </w:rPr>
      </w:pPr>
    </w:p>
    <w:p w14:paraId="5134CD43" w14:textId="77777777" w:rsidR="00212C93" w:rsidRPr="0057585C" w:rsidRDefault="00212C93" w:rsidP="00BC0E84">
      <w:pPr>
        <w:spacing w:after="0" w:line="240" w:lineRule="auto"/>
        <w:ind w:right="705"/>
        <w:contextualSpacing/>
        <w:jc w:val="center"/>
        <w:rPr>
          <w:sz w:val="28"/>
          <w:szCs w:val="28"/>
        </w:rPr>
      </w:pPr>
    </w:p>
    <w:p w14:paraId="71B36844" w14:textId="77777777" w:rsidR="00212C93" w:rsidRPr="0057585C" w:rsidRDefault="00212C93" w:rsidP="00BC0E84">
      <w:pPr>
        <w:spacing w:after="0" w:line="240" w:lineRule="auto"/>
        <w:ind w:right="705"/>
        <w:contextualSpacing/>
        <w:jc w:val="center"/>
        <w:rPr>
          <w:sz w:val="28"/>
          <w:szCs w:val="28"/>
        </w:rPr>
      </w:pPr>
    </w:p>
    <w:p w14:paraId="0AB3EC3F" w14:textId="77777777" w:rsidR="00212C93" w:rsidRPr="0057585C" w:rsidRDefault="00212C93" w:rsidP="00BC0E84">
      <w:pPr>
        <w:spacing w:after="0" w:line="240" w:lineRule="auto"/>
        <w:ind w:right="705"/>
        <w:contextualSpacing/>
        <w:jc w:val="center"/>
        <w:rPr>
          <w:sz w:val="28"/>
          <w:szCs w:val="28"/>
        </w:rPr>
      </w:pPr>
    </w:p>
    <w:p w14:paraId="337AE3F6" w14:textId="77777777" w:rsidR="00212C93" w:rsidRPr="0057585C" w:rsidRDefault="00212C93" w:rsidP="00BC0E84">
      <w:pPr>
        <w:spacing w:after="0" w:line="240" w:lineRule="auto"/>
        <w:ind w:right="705"/>
        <w:contextualSpacing/>
        <w:jc w:val="center"/>
        <w:rPr>
          <w:sz w:val="28"/>
          <w:szCs w:val="28"/>
        </w:rPr>
      </w:pPr>
    </w:p>
    <w:p w14:paraId="0C881B41" w14:textId="77777777" w:rsidR="00212C93" w:rsidRPr="0057585C" w:rsidRDefault="00212C93" w:rsidP="00BC0E84">
      <w:pPr>
        <w:spacing w:after="0" w:line="240" w:lineRule="auto"/>
        <w:ind w:right="705"/>
        <w:contextualSpacing/>
        <w:jc w:val="center"/>
        <w:rPr>
          <w:sz w:val="28"/>
          <w:szCs w:val="28"/>
        </w:rPr>
      </w:pPr>
    </w:p>
    <w:p w14:paraId="5C8A39A5" w14:textId="2FDA8BA3" w:rsidR="00212C93" w:rsidRPr="0057585C" w:rsidRDefault="00212C93" w:rsidP="00BC0E84">
      <w:pPr>
        <w:spacing w:after="0" w:line="240" w:lineRule="auto"/>
        <w:ind w:right="705"/>
        <w:contextualSpacing/>
        <w:jc w:val="center"/>
        <w:rPr>
          <w:sz w:val="28"/>
          <w:szCs w:val="28"/>
        </w:rPr>
      </w:pPr>
    </w:p>
    <w:p w14:paraId="6E2BA801" w14:textId="77777777" w:rsidR="00BF4A10" w:rsidRPr="0057585C" w:rsidRDefault="00BF4A10" w:rsidP="00BC0E84">
      <w:pPr>
        <w:spacing w:after="0" w:line="240" w:lineRule="auto"/>
        <w:ind w:right="705"/>
        <w:contextualSpacing/>
        <w:jc w:val="center"/>
        <w:rPr>
          <w:sz w:val="28"/>
          <w:szCs w:val="28"/>
        </w:rPr>
      </w:pPr>
    </w:p>
    <w:p w14:paraId="3DD24F26" w14:textId="77777777" w:rsidR="00212C93" w:rsidRPr="0057585C" w:rsidRDefault="00212C93" w:rsidP="00BC0E84">
      <w:pPr>
        <w:spacing w:after="0" w:line="240" w:lineRule="auto"/>
        <w:ind w:right="705"/>
        <w:contextualSpacing/>
        <w:jc w:val="center"/>
        <w:rPr>
          <w:sz w:val="28"/>
          <w:szCs w:val="28"/>
        </w:rPr>
      </w:pPr>
    </w:p>
    <w:p w14:paraId="48334756" w14:textId="77777777" w:rsidR="00212C93" w:rsidRPr="0057585C" w:rsidRDefault="00212C93" w:rsidP="00BC0E84">
      <w:pPr>
        <w:spacing w:after="0" w:line="240" w:lineRule="auto"/>
        <w:ind w:right="705"/>
        <w:contextualSpacing/>
        <w:jc w:val="center"/>
        <w:rPr>
          <w:sz w:val="28"/>
          <w:szCs w:val="28"/>
        </w:rPr>
      </w:pPr>
    </w:p>
    <w:p w14:paraId="7244829C" w14:textId="77777777" w:rsidR="00212C93" w:rsidRPr="0057585C" w:rsidRDefault="00212C93" w:rsidP="00BC0E84">
      <w:pPr>
        <w:spacing w:after="0" w:line="240" w:lineRule="auto"/>
        <w:ind w:right="705"/>
        <w:contextualSpacing/>
        <w:jc w:val="center"/>
        <w:rPr>
          <w:sz w:val="28"/>
          <w:szCs w:val="28"/>
        </w:rPr>
      </w:pPr>
    </w:p>
    <w:p w14:paraId="495388BE" w14:textId="77777777" w:rsidR="00B9595F" w:rsidRPr="0057585C" w:rsidRDefault="00B9595F" w:rsidP="00B9595F">
      <w:pPr>
        <w:pStyle w:val="1"/>
        <w:ind w:left="0" w:firstLine="0"/>
        <w:contextualSpacing/>
        <w:jc w:val="center"/>
        <w:rPr>
          <w:sz w:val="28"/>
          <w:szCs w:val="28"/>
        </w:rPr>
      </w:pPr>
      <w:r w:rsidRPr="0057585C">
        <w:rPr>
          <w:sz w:val="28"/>
          <w:szCs w:val="28"/>
        </w:rPr>
        <w:t>УФА 2023</w:t>
      </w:r>
    </w:p>
    <w:p w14:paraId="24B1B46C" w14:textId="77777777" w:rsidR="00B9595F" w:rsidRPr="0057585C" w:rsidRDefault="00B9595F" w:rsidP="00BC0E84">
      <w:pPr>
        <w:pStyle w:val="ConsPlusTitle"/>
        <w:contextualSpacing/>
        <w:jc w:val="center"/>
        <w:outlineLvl w:val="1"/>
      </w:pPr>
    </w:p>
    <w:p w14:paraId="50634D14" w14:textId="77777777" w:rsidR="00BC0E84" w:rsidRPr="0057585C" w:rsidRDefault="00BC0E84" w:rsidP="00BC0E84">
      <w:pPr>
        <w:pStyle w:val="ConsPlusTitle"/>
        <w:contextualSpacing/>
        <w:jc w:val="center"/>
        <w:outlineLvl w:val="1"/>
      </w:pPr>
      <w:r w:rsidRPr="0057585C">
        <w:lastRenderedPageBreak/>
        <w:t>1. ОБЩИЕ ПОЛОЖЕНИЯ</w:t>
      </w:r>
    </w:p>
    <w:p w14:paraId="0C90DACD" w14:textId="77777777" w:rsidR="00BC0E84" w:rsidRPr="0057585C" w:rsidRDefault="00BC0E84" w:rsidP="00BC0E84">
      <w:pPr>
        <w:pStyle w:val="ConsPlusNormal"/>
        <w:contextualSpacing/>
        <w:jc w:val="both"/>
      </w:pPr>
    </w:p>
    <w:p w14:paraId="2C26987B" w14:textId="46C5700C" w:rsidR="00A5671C" w:rsidRPr="0057585C" w:rsidRDefault="00A5671C" w:rsidP="008D1256">
      <w:pPr>
        <w:pStyle w:val="ConsPlusNormal"/>
        <w:numPr>
          <w:ilvl w:val="1"/>
          <w:numId w:val="1"/>
        </w:numPr>
        <w:tabs>
          <w:tab w:val="left" w:pos="567"/>
          <w:tab w:val="left" w:pos="993"/>
        </w:tabs>
        <w:ind w:left="0" w:right="6" w:firstLine="567"/>
        <w:contextualSpacing/>
        <w:jc w:val="both"/>
      </w:pPr>
      <w:r w:rsidRPr="0057585C">
        <w:t>Настоящ</w:t>
      </w:r>
      <w:r w:rsidR="0027432E">
        <w:t>ее</w:t>
      </w:r>
      <w:r w:rsidRPr="0057585C">
        <w:t xml:space="preserve"> </w:t>
      </w:r>
      <w:r w:rsidR="007F3B0C" w:rsidRPr="0057585C">
        <w:t>Положение</w:t>
      </w:r>
      <w:r w:rsidR="00891236" w:rsidRPr="0057585C">
        <w:t xml:space="preserve"> Фонда </w:t>
      </w:r>
      <w:bookmarkStart w:id="2" w:name="_Hlk132297251"/>
      <w:r w:rsidR="00891236" w:rsidRPr="0057585C">
        <w:t>«</w:t>
      </w:r>
      <w:r w:rsidR="00D16011" w:rsidRPr="0057585C">
        <w:t>Порядок</w:t>
      </w:r>
      <w:r w:rsidR="00891236" w:rsidRPr="0057585C">
        <w:t xml:space="preserve"> предоставления </w:t>
      </w:r>
      <w:bookmarkStart w:id="3" w:name="_Hlk132295135"/>
      <w:r w:rsidR="00891236" w:rsidRPr="0057585C">
        <w:t>грантов субъектам</w:t>
      </w:r>
      <w:r w:rsidR="007A5F45" w:rsidRPr="0057585C">
        <w:t xml:space="preserve"> </w:t>
      </w:r>
      <w:r w:rsidR="00891236" w:rsidRPr="0057585C">
        <w:t>деятельности в сфере промышленности в целях финансового обеспечения затрат на реализацию проектов по создани</w:t>
      </w:r>
      <w:r w:rsidR="007F3B0C" w:rsidRPr="0057585C">
        <w:t>ю</w:t>
      </w:r>
      <w:r w:rsidR="00891236" w:rsidRPr="0057585C">
        <w:t xml:space="preserve"> </w:t>
      </w:r>
      <w:r w:rsidR="002325FC" w:rsidRPr="0057585C">
        <w:t xml:space="preserve">(модернизации, расширению) производства </w:t>
      </w:r>
      <w:r w:rsidR="00891236" w:rsidRPr="0057585C">
        <w:t>беспилотных авиационных систем</w:t>
      </w:r>
      <w:bookmarkEnd w:id="3"/>
      <w:r w:rsidR="007A5F45" w:rsidRPr="0057585C">
        <w:t>»</w:t>
      </w:r>
      <w:bookmarkEnd w:id="2"/>
      <w:r w:rsidR="007A5F45" w:rsidRPr="0057585C">
        <w:t xml:space="preserve"> (далее – Порядок) </w:t>
      </w:r>
      <w:r w:rsidRPr="0057585C">
        <w:t xml:space="preserve">разработан в соответствии с Постановлением Правительства Республики Башкортостан от 25 декабря 2017 г. № 609 «Об утверждении Порядка предоставления субсидии из бюджета Республики Башкортостан некоммерческой организации «Фонд развития промышленности Республики Башкортостан» на финансовое обеспечение затрат в целях оказания финансовой поддержки (займов, грантов и иных мер, не противоречащих законодательству) субъектам деятельности в сфере промышленности на территории Республики Башкортостан»,  </w:t>
      </w:r>
      <w:r w:rsidR="007F3B0C" w:rsidRPr="0057585C">
        <w:t>П</w:t>
      </w:r>
      <w:r w:rsidRPr="0057585C">
        <w:t>ротокол</w:t>
      </w:r>
      <w:r w:rsidR="007F3B0C" w:rsidRPr="0057585C">
        <w:t>ом</w:t>
      </w:r>
      <w:r w:rsidRPr="00877DB5">
        <w:rPr>
          <w:b/>
          <w:bCs/>
        </w:rPr>
        <w:t xml:space="preserve"> </w:t>
      </w:r>
      <w:r w:rsidRPr="0057585C">
        <w:t>рабочего совещания от 26 октября 2022 г. «О состоянии дел в беспилотной авиации Республики Башкортостан», утвержденного Главой Республики Башкортостан, и устанавливает цель, условия и механизм предоставления грантов субъектам деятельности в сфере промышленности (далее соответственно - грант, организация (участник конкурсного отбора, получатель гранта</w:t>
      </w:r>
      <w:r w:rsidR="00147C29">
        <w:t>)</w:t>
      </w:r>
      <w:r w:rsidRPr="0057585C">
        <w:t xml:space="preserve">) на финансовое обеспечение затрат, связанных с реализацией проектов по созданию </w:t>
      </w:r>
      <w:r w:rsidR="00F606FA" w:rsidRPr="0057585C">
        <w:t xml:space="preserve">(модернизации, расширению) производства </w:t>
      </w:r>
      <w:r w:rsidRPr="0057585C">
        <w:t>беспилотных авиационных систем, а также порядок их возврата в случае нарушения условий, установленных настоящим Порядком.</w:t>
      </w:r>
    </w:p>
    <w:p w14:paraId="5FB46E63" w14:textId="77777777" w:rsidR="00BC0E84" w:rsidRPr="0057585C" w:rsidRDefault="00BC0E84" w:rsidP="00BC0E84">
      <w:pPr>
        <w:pStyle w:val="ConsPlusNormal"/>
        <w:ind w:firstLine="540"/>
        <w:contextualSpacing/>
        <w:jc w:val="both"/>
      </w:pPr>
      <w:r w:rsidRPr="0057585C">
        <w:t>1.2. В настоящем Порядке используются следующие понятия:</w:t>
      </w:r>
    </w:p>
    <w:p w14:paraId="27FBC5A6" w14:textId="77777777" w:rsidR="00A9373A" w:rsidRPr="0057585C" w:rsidRDefault="00A9373A" w:rsidP="00A9373A">
      <w:pPr>
        <w:pStyle w:val="ConsPlusNormal"/>
        <w:ind w:firstLine="540"/>
        <w:contextualSpacing/>
        <w:jc w:val="both"/>
        <w:rPr>
          <w:rStyle w:val="pt-a0"/>
        </w:rPr>
      </w:pPr>
      <w:r w:rsidRPr="0057585C">
        <w:rPr>
          <w:b/>
          <w:bCs/>
        </w:rPr>
        <w:t>Беспилотная авиационная система</w:t>
      </w:r>
      <w:r w:rsidRPr="0057585C">
        <w:t xml:space="preserve"> – </w:t>
      </w:r>
      <w:r w:rsidRPr="0057585C">
        <w:rPr>
          <w:rStyle w:val="pt-a0"/>
        </w:rPr>
        <w:t>комплекс оборудования, состоящий из беспилотных летательных аппаратов самолетного и/или вертолетного типа (БЛА) и наземного оборудования, обеспечивающего взлет, посадку и управление БЛА.</w:t>
      </w:r>
    </w:p>
    <w:p w14:paraId="00DA4A8C" w14:textId="0910FBAE" w:rsidR="00A9373A" w:rsidRPr="0057585C" w:rsidRDefault="00A9373A" w:rsidP="00A9373A">
      <w:pPr>
        <w:pStyle w:val="ConsPlusNormal"/>
        <w:ind w:firstLine="540"/>
        <w:contextualSpacing/>
        <w:jc w:val="both"/>
        <w:rPr>
          <w:color w:val="222222"/>
          <w:shd w:val="clear" w:color="auto" w:fill="FFFFFF"/>
        </w:rPr>
      </w:pPr>
      <w:r w:rsidRPr="0057585C">
        <w:rPr>
          <w:b/>
        </w:rPr>
        <w:t xml:space="preserve">Грант </w:t>
      </w:r>
      <w:r w:rsidRPr="0057585C">
        <w:t xml:space="preserve">– средства, перечисляемые получателю гранта на финансовое обеспечение его затрат, связанных с реализацией </w:t>
      </w:r>
      <w:r w:rsidRPr="0057585C">
        <w:rPr>
          <w:color w:val="222222"/>
          <w:shd w:val="clear" w:color="auto" w:fill="FFFFFF"/>
        </w:rPr>
        <w:t xml:space="preserve">проектов по созданию </w:t>
      </w:r>
      <w:r w:rsidR="00A77C30" w:rsidRPr="0057585C">
        <w:t xml:space="preserve">(модернизации, расширению) производства </w:t>
      </w:r>
      <w:r w:rsidRPr="0057585C">
        <w:rPr>
          <w:color w:val="222222"/>
          <w:shd w:val="clear" w:color="auto" w:fill="FFFFFF"/>
        </w:rPr>
        <w:t>беспилотных авиационных систем.</w:t>
      </w:r>
    </w:p>
    <w:p w14:paraId="516A9D26" w14:textId="77777777" w:rsidR="00D573A5" w:rsidRPr="0057585C" w:rsidRDefault="0045768E" w:rsidP="00A9373A">
      <w:pPr>
        <w:pStyle w:val="ConsPlusNormal"/>
        <w:ind w:firstLine="540"/>
        <w:contextualSpacing/>
        <w:jc w:val="both"/>
      </w:pPr>
      <w:r w:rsidRPr="0057585C">
        <w:rPr>
          <w:b/>
          <w:bCs/>
        </w:rPr>
        <w:t xml:space="preserve">Наблюдательный совет Фонда </w:t>
      </w:r>
      <w:r w:rsidRPr="0057585C">
        <w:t>– коллегиальный орган управления Фонда, к</w:t>
      </w:r>
      <w:r w:rsidRPr="0057585C">
        <w:rPr>
          <w:bCs/>
        </w:rPr>
        <w:t xml:space="preserve"> </w:t>
      </w:r>
      <w:r w:rsidRPr="0057585C">
        <w:t xml:space="preserve">компетенции которого относится </w:t>
      </w:r>
      <w:r w:rsidR="00D573A5" w:rsidRPr="0057585C">
        <w:t xml:space="preserve">рассмотрение и оценка заявок на участие в конкурсном отборе в соответствии с критериями конкурсного отбора, определение победителя (победителей) конкурсного отбора и размера предоставляемого гранта, </w:t>
      </w:r>
      <w:r w:rsidRPr="0057585C">
        <w:t xml:space="preserve">утверждение результатов конкурсного отбора, </w:t>
      </w:r>
      <w:r w:rsidR="00CD2861" w:rsidRPr="0057585C">
        <w:t>оценка достижения получателем гранта значений результата предоставления гранта и показателей, необходимых для достижения результата предоставления гранта, принятие решения о соответствии либо несоответствии фактических значений показателей результата предоставления гранта плановым</w:t>
      </w:r>
      <w:r w:rsidR="00D573A5" w:rsidRPr="0057585C">
        <w:t>.</w:t>
      </w:r>
    </w:p>
    <w:p w14:paraId="021B8ECE" w14:textId="47F7E1ED" w:rsidR="00BC0E84" w:rsidRPr="0057585C" w:rsidRDefault="00147C29" w:rsidP="00BC0E84">
      <w:pPr>
        <w:pStyle w:val="ConsPlusNormal"/>
        <w:ind w:firstLine="540"/>
        <w:contextualSpacing/>
        <w:jc w:val="both"/>
      </w:pPr>
      <w:r>
        <w:rPr>
          <w:b/>
          <w:bCs/>
        </w:rPr>
        <w:t>Участник конкурсного отбора</w:t>
      </w:r>
      <w:r w:rsidR="00BC0E84" w:rsidRPr="0057585C">
        <w:t xml:space="preserve"> - юридическое лицо или индивидуальный предприниматель</w:t>
      </w:r>
      <w:r>
        <w:t>, представивши</w:t>
      </w:r>
      <w:r w:rsidR="00C1219E">
        <w:t>е</w:t>
      </w:r>
      <w:r>
        <w:t xml:space="preserve"> заявку на участие в конкурсном отборе.</w:t>
      </w:r>
    </w:p>
    <w:p w14:paraId="76422529" w14:textId="77777777" w:rsidR="00A9373A" w:rsidRPr="0057585C" w:rsidRDefault="00A9373A" w:rsidP="00A9373A">
      <w:pPr>
        <w:pStyle w:val="ConsPlusNormal"/>
        <w:ind w:firstLine="540"/>
        <w:contextualSpacing/>
        <w:jc w:val="both"/>
      </w:pPr>
      <w:r w:rsidRPr="0057585C">
        <w:rPr>
          <w:b/>
          <w:bCs/>
        </w:rPr>
        <w:t xml:space="preserve">Получатель гранта </w:t>
      </w:r>
      <w:r w:rsidRPr="0057585C">
        <w:t xml:space="preserve">– </w:t>
      </w:r>
      <w:r w:rsidRPr="0057585C">
        <w:rPr>
          <w:bCs/>
        </w:rPr>
        <w:t>субъект деятельности в сфере промышленности,</w:t>
      </w:r>
      <w:r w:rsidRPr="0057585C">
        <w:t xml:space="preserve"> соответствующий требованиям настоящего </w:t>
      </w:r>
      <w:r w:rsidR="00D573A5" w:rsidRPr="0057585C">
        <w:t>Порядка</w:t>
      </w:r>
      <w:r w:rsidRPr="0057585C">
        <w:t xml:space="preserve">, прошедший конкурсный отбор и реализующий </w:t>
      </w:r>
      <w:r w:rsidR="00D573A5" w:rsidRPr="0057585C">
        <w:t>П</w:t>
      </w:r>
      <w:r w:rsidRPr="0057585C">
        <w:t>роект.</w:t>
      </w:r>
    </w:p>
    <w:p w14:paraId="62989C2B" w14:textId="3D0600AB" w:rsidR="00212C93" w:rsidRPr="0057585C" w:rsidRDefault="00707940" w:rsidP="00212C93">
      <w:pPr>
        <w:pStyle w:val="ConsPlusNormal"/>
        <w:ind w:firstLine="540"/>
        <w:contextualSpacing/>
        <w:jc w:val="both"/>
      </w:pPr>
      <w:r w:rsidRPr="0057585C">
        <w:rPr>
          <w:b/>
        </w:rPr>
        <w:t>Проект</w:t>
      </w:r>
      <w:r w:rsidR="004F5483" w:rsidRPr="0057585C">
        <w:rPr>
          <w:bCs/>
        </w:rPr>
        <w:t xml:space="preserve"> </w:t>
      </w:r>
      <w:r w:rsidRPr="0057585C">
        <w:t>– совокупность организационных, технических, финансовых, кадровых мероприятий, имеющих целью в установленные бюджет и сроки создание</w:t>
      </w:r>
      <w:r w:rsidR="00F606FA" w:rsidRPr="0057585C">
        <w:t xml:space="preserve"> (модернизация, расширение) производства</w:t>
      </w:r>
      <w:r w:rsidRPr="0057585C">
        <w:t xml:space="preserve"> беспилотных авиационных систем.</w:t>
      </w:r>
      <w:r w:rsidR="00103C49" w:rsidRPr="0057585C">
        <w:t xml:space="preserve"> </w:t>
      </w:r>
      <w:r w:rsidRPr="0057585C">
        <w:t>Проект</w:t>
      </w:r>
      <w:r w:rsidR="00BC0E84" w:rsidRPr="0057585C">
        <w:t xml:space="preserve"> долж</w:t>
      </w:r>
      <w:r w:rsidRPr="0057585C">
        <w:t>ен</w:t>
      </w:r>
      <w:r w:rsidR="00BC0E84" w:rsidRPr="0057585C">
        <w:t xml:space="preserve"> соответствовать следующим критериям: наличие экономической эффективности, востребованность результатов реализации </w:t>
      </w:r>
      <w:r w:rsidRPr="0057585C">
        <w:t>Проекта</w:t>
      </w:r>
      <w:r w:rsidR="00BC0E84" w:rsidRPr="0057585C">
        <w:t xml:space="preserve">, включая наличие кадрового потенциала и достаточного материально-технического обеспечения для этого. </w:t>
      </w:r>
      <w:bookmarkStart w:id="4" w:name="Par47"/>
      <w:bookmarkEnd w:id="4"/>
    </w:p>
    <w:p w14:paraId="13ABFB5C" w14:textId="77777777" w:rsidR="00212C93" w:rsidRPr="0057585C" w:rsidRDefault="00103C49" w:rsidP="00212C93">
      <w:pPr>
        <w:pStyle w:val="ConsPlusNormal"/>
        <w:ind w:firstLine="540"/>
        <w:contextualSpacing/>
        <w:jc w:val="both"/>
      </w:pPr>
      <w:bookmarkStart w:id="5" w:name="_Hlk126056300"/>
      <w:r w:rsidRPr="0057585C">
        <w:rPr>
          <w:b/>
        </w:rPr>
        <w:t xml:space="preserve">Субъект деятельности в сфере промышленности </w:t>
      </w:r>
      <w:bookmarkEnd w:id="5"/>
      <w:r w:rsidRPr="0057585C">
        <w:t xml:space="preserve">– российское юридическое лицо, зарегистрированное и осуществляющее деятельность в сфере промышленности на территории Республики Башкортостан.  </w:t>
      </w:r>
    </w:p>
    <w:p w14:paraId="47D6B4D0" w14:textId="77777777" w:rsidR="00212C93" w:rsidRPr="0057585C" w:rsidRDefault="00103C49" w:rsidP="00212C93">
      <w:pPr>
        <w:pStyle w:val="ConsPlusNormal"/>
        <w:ind w:firstLine="540"/>
        <w:contextualSpacing/>
        <w:jc w:val="both"/>
      </w:pPr>
      <w:r w:rsidRPr="0057585C">
        <w:rPr>
          <w:b/>
        </w:rPr>
        <w:t xml:space="preserve">Фонд </w:t>
      </w:r>
      <w:r w:rsidRPr="0057585C">
        <w:t xml:space="preserve">– </w:t>
      </w:r>
      <w:bookmarkStart w:id="6" w:name="_Hlk126057100"/>
      <w:r w:rsidRPr="0057585C">
        <w:t>Некоммерческая организация «Фонд развития промышленности Республики Башкортостан»</w:t>
      </w:r>
      <w:bookmarkEnd w:id="6"/>
      <w:r w:rsidRPr="0057585C">
        <w:t>.</w:t>
      </w:r>
    </w:p>
    <w:p w14:paraId="31EF389E" w14:textId="1E233D83" w:rsidR="00BC46C0" w:rsidRPr="0057585C" w:rsidRDefault="00BC0E84" w:rsidP="00BC46C0">
      <w:pPr>
        <w:pStyle w:val="ConsPlusNormal"/>
        <w:ind w:firstLine="540"/>
        <w:contextualSpacing/>
        <w:jc w:val="both"/>
      </w:pPr>
      <w:r w:rsidRPr="0057585C">
        <w:t xml:space="preserve">1.3. </w:t>
      </w:r>
      <w:bookmarkStart w:id="7" w:name="_Hlk132296886"/>
      <w:r w:rsidRPr="0057585C">
        <w:t xml:space="preserve">Целью предоставления грантов является финансовое обеспечение затрат </w:t>
      </w:r>
      <w:r w:rsidR="00F10C6B" w:rsidRPr="0057585C">
        <w:t>субъект</w:t>
      </w:r>
      <w:r w:rsidR="004F5483" w:rsidRPr="0057585C">
        <w:t>ов</w:t>
      </w:r>
      <w:r w:rsidR="00F10C6B" w:rsidRPr="0057585C">
        <w:t xml:space="preserve"> </w:t>
      </w:r>
      <w:r w:rsidR="00F10C6B" w:rsidRPr="0057585C">
        <w:lastRenderedPageBreak/>
        <w:t>деятельности в сфере промышленности</w:t>
      </w:r>
      <w:r w:rsidRPr="0057585C">
        <w:t xml:space="preserve"> </w:t>
      </w:r>
      <w:r w:rsidR="00F10C6B" w:rsidRPr="0057585C">
        <w:t>п</w:t>
      </w:r>
      <w:r w:rsidR="004F5483" w:rsidRPr="0057585C">
        <w:t>ри</w:t>
      </w:r>
      <w:r w:rsidR="00F10C6B" w:rsidRPr="0057585C">
        <w:t xml:space="preserve"> реализации мероприятий, направленных на создание</w:t>
      </w:r>
      <w:r w:rsidR="007F3B0C" w:rsidRPr="0057585C">
        <w:t xml:space="preserve"> (</w:t>
      </w:r>
      <w:r w:rsidR="00EF6B5A" w:rsidRPr="0057585C">
        <w:t>модернизацию</w:t>
      </w:r>
      <w:r w:rsidR="00E251F6" w:rsidRPr="0057585C">
        <w:t>, расширение</w:t>
      </w:r>
      <w:r w:rsidR="00EF6B5A" w:rsidRPr="0057585C">
        <w:t>) производства беспилотных</w:t>
      </w:r>
      <w:r w:rsidR="00F10C6B" w:rsidRPr="0057585C">
        <w:t xml:space="preserve"> авиационных систем</w:t>
      </w:r>
      <w:r w:rsidR="006348C7" w:rsidRPr="0057585C">
        <w:t xml:space="preserve"> на территории Республики Башкортостан</w:t>
      </w:r>
      <w:r w:rsidR="00BC46C0" w:rsidRPr="0057585C">
        <w:t xml:space="preserve">, по </w:t>
      </w:r>
      <w:hyperlink w:anchor="Par269" w:tooltip="                         НАПРАВЛЕНИЯ РАСХОДОВАНИЯ" w:history="1">
        <w:r w:rsidR="00BC46C0" w:rsidRPr="0057585C">
          <w:t>направлениям</w:t>
        </w:r>
      </w:hyperlink>
      <w:r w:rsidR="00BC46C0" w:rsidRPr="0057585C">
        <w:t xml:space="preserve"> расходования, согласно приложению </w:t>
      </w:r>
      <w:r w:rsidR="00C1219E">
        <w:t>№</w:t>
      </w:r>
      <w:r w:rsidR="00BC46C0" w:rsidRPr="0057585C">
        <w:t xml:space="preserve"> 1 к настоящему Порядку.</w:t>
      </w:r>
      <w:bookmarkEnd w:id="7"/>
    </w:p>
    <w:p w14:paraId="3B9F8B73" w14:textId="6EAADD4B" w:rsidR="000F2CE7" w:rsidRDefault="00BC0E84" w:rsidP="000F2CE7">
      <w:pPr>
        <w:pStyle w:val="ConsPlusNormal"/>
        <w:ind w:firstLine="540"/>
        <w:contextualSpacing/>
        <w:jc w:val="both"/>
      </w:pPr>
      <w:r w:rsidRPr="0057585C">
        <w:t xml:space="preserve">1.4. </w:t>
      </w:r>
      <w:r w:rsidR="000F2CE7" w:rsidRPr="0057585C">
        <w:t>Гранты</w:t>
      </w:r>
      <w:r w:rsidR="000F2CE7" w:rsidRPr="0057585C">
        <w:rPr>
          <w:spacing w:val="1"/>
        </w:rPr>
        <w:t xml:space="preserve"> </w:t>
      </w:r>
      <w:r w:rsidR="000F2CE7" w:rsidRPr="0057585C">
        <w:t>предоставляются</w:t>
      </w:r>
      <w:r w:rsidR="000F2CE7" w:rsidRPr="0057585C">
        <w:rPr>
          <w:spacing w:val="1"/>
        </w:rPr>
        <w:t xml:space="preserve"> </w:t>
      </w:r>
      <w:r w:rsidR="000F2CE7" w:rsidRPr="0057585C">
        <w:t>в</w:t>
      </w:r>
      <w:r w:rsidR="000F2CE7" w:rsidRPr="0057585C">
        <w:rPr>
          <w:spacing w:val="1"/>
        </w:rPr>
        <w:t xml:space="preserve"> </w:t>
      </w:r>
      <w:r w:rsidR="000F2CE7" w:rsidRPr="0057585C">
        <w:t>пределах</w:t>
      </w:r>
      <w:r w:rsidR="000F2CE7" w:rsidRPr="0057585C">
        <w:rPr>
          <w:spacing w:val="1"/>
        </w:rPr>
        <w:t xml:space="preserve"> </w:t>
      </w:r>
      <w:r w:rsidR="000F2CE7" w:rsidRPr="0057585C">
        <w:t>субсидии,</w:t>
      </w:r>
      <w:r w:rsidR="000F2CE7" w:rsidRPr="0057585C">
        <w:rPr>
          <w:spacing w:val="1"/>
        </w:rPr>
        <w:t xml:space="preserve"> </w:t>
      </w:r>
      <w:r w:rsidR="000F2CE7" w:rsidRPr="0057585C">
        <w:t>предоставляемой</w:t>
      </w:r>
      <w:r w:rsidR="000F2CE7" w:rsidRPr="0057585C">
        <w:rPr>
          <w:spacing w:val="1"/>
        </w:rPr>
        <w:t xml:space="preserve"> </w:t>
      </w:r>
      <w:r w:rsidR="000F2CE7" w:rsidRPr="0057585C">
        <w:t>Фонду</w:t>
      </w:r>
      <w:r w:rsidR="000F2CE7" w:rsidRPr="0057585C">
        <w:rPr>
          <w:spacing w:val="-1"/>
        </w:rPr>
        <w:t xml:space="preserve"> </w:t>
      </w:r>
      <w:r w:rsidR="00877DB5">
        <w:rPr>
          <w:spacing w:val="-1"/>
        </w:rPr>
        <w:t xml:space="preserve">на основании соглашения с </w:t>
      </w:r>
      <w:r w:rsidR="00AD7139" w:rsidRPr="0057585C">
        <w:t>Министерство</w:t>
      </w:r>
      <w:r w:rsidR="00877DB5">
        <w:t>м</w:t>
      </w:r>
      <w:r w:rsidR="00AD7139" w:rsidRPr="0057585C">
        <w:t xml:space="preserve"> промышленности, энергетики и инноваций Республики Башкортостан</w:t>
      </w:r>
      <w:r w:rsidR="00877DB5">
        <w:t xml:space="preserve">, </w:t>
      </w:r>
      <w:r w:rsidR="000F2CE7" w:rsidRPr="0057585C">
        <w:t>для целей оказания финансовой поддержки проектов в соответствии с п. 1.3. настоящего Порядка</w:t>
      </w:r>
      <w:r w:rsidR="0027432E">
        <w:t>.</w:t>
      </w:r>
    </w:p>
    <w:p w14:paraId="72B58F38" w14:textId="77777777" w:rsidR="004F5483" w:rsidRPr="0057585C" w:rsidRDefault="00BC0E84" w:rsidP="00BC0E84">
      <w:pPr>
        <w:pStyle w:val="ConsPlusNormal"/>
        <w:ind w:firstLine="540"/>
        <w:contextualSpacing/>
        <w:jc w:val="both"/>
      </w:pPr>
      <w:bookmarkStart w:id="8" w:name="Par49"/>
      <w:bookmarkEnd w:id="8"/>
      <w:r w:rsidRPr="0057585C">
        <w:t xml:space="preserve">1.5. </w:t>
      </w:r>
      <w:r w:rsidR="004F5483" w:rsidRPr="0057585C">
        <w:t>Главным распорядителем средств бюджета Республики Башкортостан является Министерство промышленности, энергетики и инноваций Республики Башкортостан (далее - Министерство).</w:t>
      </w:r>
    </w:p>
    <w:p w14:paraId="3A444C62" w14:textId="77777777" w:rsidR="00BC0E84" w:rsidRPr="0057585C" w:rsidRDefault="00BC0E84" w:rsidP="00BC0E84">
      <w:pPr>
        <w:pStyle w:val="ConsPlusNormal"/>
        <w:ind w:firstLine="540"/>
        <w:contextualSpacing/>
        <w:jc w:val="both"/>
      </w:pPr>
      <w:r w:rsidRPr="0057585C">
        <w:t xml:space="preserve">1.6. Получатели гранта определяются по результатам конкурсного отбора организаций, претендующих на получение грантов (далее - конкурсный отбор), проводимого </w:t>
      </w:r>
      <w:r w:rsidR="004F5483" w:rsidRPr="0057585C">
        <w:t>Фондом</w:t>
      </w:r>
      <w:r w:rsidRPr="0057585C">
        <w:t>.</w:t>
      </w:r>
    </w:p>
    <w:p w14:paraId="69331AF3" w14:textId="77777777" w:rsidR="004F5483" w:rsidRPr="0057585C" w:rsidRDefault="004F5483" w:rsidP="00BC0E84">
      <w:pPr>
        <w:pStyle w:val="ConsPlusNormal"/>
        <w:ind w:firstLine="540"/>
        <w:contextualSpacing/>
        <w:jc w:val="both"/>
      </w:pPr>
    </w:p>
    <w:p w14:paraId="689DC3D3" w14:textId="77777777" w:rsidR="00BC0E84" w:rsidRPr="0057585C" w:rsidRDefault="00BC0E84" w:rsidP="00BC0E84">
      <w:pPr>
        <w:pStyle w:val="ConsPlusNormal"/>
        <w:contextualSpacing/>
        <w:jc w:val="both"/>
      </w:pPr>
    </w:p>
    <w:p w14:paraId="076E76E8" w14:textId="77777777" w:rsidR="00BC0E84" w:rsidRPr="0057585C" w:rsidRDefault="00BC0E84" w:rsidP="00BC0E84">
      <w:pPr>
        <w:pStyle w:val="ConsPlusTitle"/>
        <w:contextualSpacing/>
        <w:jc w:val="center"/>
        <w:outlineLvl w:val="1"/>
      </w:pPr>
      <w:r w:rsidRPr="0057585C">
        <w:t>2. ПОРЯДОК ПРОВЕДЕНИЯ КОНКУРСНОГО ОТБОРА</w:t>
      </w:r>
    </w:p>
    <w:p w14:paraId="33D4626C" w14:textId="77777777" w:rsidR="00BC0E84" w:rsidRPr="0057585C" w:rsidRDefault="00BC0E84" w:rsidP="00BC0E84">
      <w:pPr>
        <w:pStyle w:val="ConsPlusNormal"/>
        <w:contextualSpacing/>
        <w:jc w:val="both"/>
      </w:pPr>
    </w:p>
    <w:p w14:paraId="75D08F4A" w14:textId="3874F580" w:rsidR="00BC0E84" w:rsidRPr="0057585C" w:rsidRDefault="00BC0E84" w:rsidP="00BC0E84">
      <w:pPr>
        <w:pStyle w:val="ConsPlusNormal"/>
        <w:ind w:firstLine="540"/>
        <w:contextualSpacing/>
        <w:jc w:val="both"/>
      </w:pPr>
      <w:r w:rsidRPr="0057585C">
        <w:t xml:space="preserve">2.1. Для проведения конкурсного отбора </w:t>
      </w:r>
      <w:r w:rsidR="00103C49" w:rsidRPr="0057585C">
        <w:t>Фонд</w:t>
      </w:r>
      <w:r w:rsidRPr="0057585C">
        <w:t xml:space="preserve"> размещает на официальном сайте </w:t>
      </w:r>
      <w:r w:rsidR="00A9373A" w:rsidRPr="0057585C">
        <w:t>Фонда</w:t>
      </w:r>
      <w:r w:rsidRPr="0057585C">
        <w:t xml:space="preserve"> в информационно-телекоммуникационной сети Интернет (</w:t>
      </w:r>
      <w:bookmarkStart w:id="9" w:name="_Hlk126057177"/>
      <w:r w:rsidR="00A9373A" w:rsidRPr="0057585C">
        <w:t>https://</w:t>
      </w:r>
      <w:proofErr w:type="spellStart"/>
      <w:r w:rsidR="00A9373A" w:rsidRPr="0057585C">
        <w:rPr>
          <w:lang w:val="en-US"/>
        </w:rPr>
        <w:t>frprb</w:t>
      </w:r>
      <w:proofErr w:type="spellEnd"/>
      <w:r w:rsidR="00A9373A" w:rsidRPr="0057585C">
        <w:t>.</w:t>
      </w:r>
      <w:proofErr w:type="spellStart"/>
      <w:r w:rsidR="00A9373A" w:rsidRPr="0057585C">
        <w:t>ru</w:t>
      </w:r>
      <w:proofErr w:type="spellEnd"/>
      <w:r w:rsidR="00A9373A" w:rsidRPr="0057585C">
        <w:t>/</w:t>
      </w:r>
      <w:r w:rsidR="00A9373A" w:rsidRPr="0057585C">
        <w:rPr>
          <w:sz w:val="28"/>
          <w:szCs w:val="28"/>
        </w:rPr>
        <w:t xml:space="preserve">) </w:t>
      </w:r>
      <w:bookmarkEnd w:id="9"/>
      <w:r w:rsidRPr="0057585C">
        <w:t>объявление о проведении конкурсного отбора с указанием следующей информации:</w:t>
      </w:r>
    </w:p>
    <w:p w14:paraId="5D1603B7" w14:textId="105CC4A4" w:rsidR="00BC0E84" w:rsidRPr="0057585C" w:rsidRDefault="002325FC" w:rsidP="00BC0E84">
      <w:pPr>
        <w:pStyle w:val="ConsPlusNormal"/>
        <w:ind w:firstLine="540"/>
        <w:contextualSpacing/>
        <w:jc w:val="both"/>
      </w:pPr>
      <w:r w:rsidRPr="0057585C">
        <w:t>с</w:t>
      </w:r>
      <w:r w:rsidR="00BC0E84" w:rsidRPr="0057585C">
        <w:t>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 (при необходимости);</w:t>
      </w:r>
    </w:p>
    <w:p w14:paraId="30996ACF" w14:textId="3BF7A543" w:rsidR="00BC0E84" w:rsidRPr="0057585C" w:rsidRDefault="00BC0E84" w:rsidP="00BC0E84">
      <w:pPr>
        <w:pStyle w:val="ConsPlusNormal"/>
        <w:ind w:firstLine="540"/>
        <w:contextualSpacing/>
        <w:jc w:val="both"/>
      </w:pPr>
      <w:r w:rsidRPr="0057585C">
        <w:t xml:space="preserve">дат начала подачи или окончания приема заявок, которые не могут быть меньше </w:t>
      </w:r>
      <w:r w:rsidR="00DD39E8" w:rsidRPr="0057585C">
        <w:t>5</w:t>
      </w:r>
      <w:r w:rsidRPr="0057585C">
        <w:t xml:space="preserve"> </w:t>
      </w:r>
      <w:r w:rsidR="00DD39E8" w:rsidRPr="0057585C">
        <w:t>рабочих</w:t>
      </w:r>
      <w:r w:rsidRPr="0057585C">
        <w:t xml:space="preserve"> дней, следующих за днем размещения объявления о проведении конкурсного отбора;</w:t>
      </w:r>
    </w:p>
    <w:p w14:paraId="5A125DD5" w14:textId="1BE90E98" w:rsidR="0075299E" w:rsidRPr="0057585C" w:rsidRDefault="0075299E" w:rsidP="00BC0E84">
      <w:pPr>
        <w:pStyle w:val="ConsPlusNormal"/>
        <w:ind w:firstLine="540"/>
        <w:contextualSpacing/>
        <w:jc w:val="both"/>
      </w:pPr>
      <w:r w:rsidRPr="0057585C">
        <w:t>времени и места приема заявок, включая наименование, местонахождение, почтовый адрес</w:t>
      </w:r>
      <w:r w:rsidR="00616675" w:rsidRPr="0057585C">
        <w:t xml:space="preserve"> </w:t>
      </w:r>
      <w:r w:rsidRPr="0057585C">
        <w:t xml:space="preserve">Фонда; </w:t>
      </w:r>
    </w:p>
    <w:p w14:paraId="4C17B015" w14:textId="77777777" w:rsidR="0075299E" w:rsidRPr="0057585C" w:rsidRDefault="0075299E" w:rsidP="00BC0E84">
      <w:pPr>
        <w:pStyle w:val="ConsPlusNormal"/>
        <w:ind w:firstLine="540"/>
        <w:contextualSpacing/>
        <w:jc w:val="both"/>
      </w:pPr>
      <w:r w:rsidRPr="0057585C">
        <w:t xml:space="preserve">цели предоставления гранта; </w:t>
      </w:r>
    </w:p>
    <w:p w14:paraId="5A156E7D" w14:textId="2B6BB363" w:rsidR="0075299E" w:rsidRPr="0057585C" w:rsidRDefault="0075299E" w:rsidP="00BC0E84">
      <w:pPr>
        <w:pStyle w:val="ConsPlusNormal"/>
        <w:ind w:firstLine="540"/>
        <w:contextualSpacing/>
        <w:jc w:val="both"/>
      </w:pPr>
      <w:r w:rsidRPr="0057585C">
        <w:t>перечня документов для участия в конкур</w:t>
      </w:r>
      <w:r w:rsidR="002325FC" w:rsidRPr="0057585C">
        <w:t>сном отборе</w:t>
      </w:r>
      <w:r w:rsidRPr="0057585C">
        <w:t xml:space="preserve">; </w:t>
      </w:r>
    </w:p>
    <w:p w14:paraId="495732A4" w14:textId="2FA93F87" w:rsidR="0075299E" w:rsidRPr="0057585C" w:rsidRDefault="0075299E" w:rsidP="00BC0E84">
      <w:pPr>
        <w:pStyle w:val="ConsPlusNormal"/>
        <w:ind w:firstLine="540"/>
        <w:contextualSpacing/>
        <w:jc w:val="both"/>
      </w:pPr>
      <w:r w:rsidRPr="0057585C">
        <w:t>критериев определения победителей конкур</w:t>
      </w:r>
      <w:r w:rsidR="002325FC" w:rsidRPr="0057585C">
        <w:t>сного отбора</w:t>
      </w:r>
      <w:r w:rsidRPr="0057585C">
        <w:t xml:space="preserve">; </w:t>
      </w:r>
    </w:p>
    <w:p w14:paraId="3470364C" w14:textId="77777777" w:rsidR="00616675" w:rsidRPr="0057585C" w:rsidRDefault="00616675" w:rsidP="00616675">
      <w:pPr>
        <w:pStyle w:val="ConsPlusNormal"/>
        <w:ind w:firstLine="540"/>
        <w:contextualSpacing/>
        <w:jc w:val="both"/>
      </w:pPr>
      <w:r w:rsidRPr="0057585C">
        <w:t>результатов предоставления гранта и показателей, необходимых для достижения результатов предоставления гранта;</w:t>
      </w:r>
    </w:p>
    <w:p w14:paraId="47B71E65" w14:textId="24170699" w:rsidR="0075299E" w:rsidRPr="0057585C" w:rsidRDefault="0075299E" w:rsidP="00BC0E84">
      <w:pPr>
        <w:pStyle w:val="ConsPlusNormal"/>
        <w:ind w:firstLine="540"/>
        <w:contextualSpacing/>
        <w:jc w:val="both"/>
      </w:pPr>
      <w:r w:rsidRPr="0057585C">
        <w:t>перечня локальных актов, регулирующих порядок проведения конкур</w:t>
      </w:r>
      <w:r w:rsidR="002325FC" w:rsidRPr="0057585C">
        <w:t>сного отбора</w:t>
      </w:r>
      <w:r w:rsidRPr="0057585C">
        <w:t xml:space="preserve">; </w:t>
      </w:r>
    </w:p>
    <w:p w14:paraId="2C8B7363" w14:textId="7FA26320" w:rsidR="00BC0E84" w:rsidRPr="0057585C" w:rsidRDefault="00BC0E84" w:rsidP="00BC0E84">
      <w:pPr>
        <w:pStyle w:val="ConsPlusNormal"/>
        <w:ind w:firstLine="540"/>
        <w:contextualSpacing/>
        <w:jc w:val="both"/>
      </w:pPr>
      <w:r w:rsidRPr="0057585C">
        <w:t xml:space="preserve">Участник конкурсного отбора вправе обратиться в </w:t>
      </w:r>
      <w:r w:rsidR="000F2CE7" w:rsidRPr="0057585C">
        <w:t>Фонд</w:t>
      </w:r>
      <w:r w:rsidRPr="0057585C">
        <w:t xml:space="preserve">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w:t>
      </w:r>
      <w:r w:rsidR="000F2CE7" w:rsidRPr="0057585C">
        <w:t>Фонд</w:t>
      </w:r>
      <w:r w:rsidRPr="0057585C">
        <w:t xml:space="preserve"> дает данные разъяснения в устной форме.</w:t>
      </w:r>
    </w:p>
    <w:p w14:paraId="4D83AC18" w14:textId="202FAE69" w:rsidR="000C39C6" w:rsidRPr="0057585C" w:rsidRDefault="00BC0E84" w:rsidP="00F606FA">
      <w:pPr>
        <w:spacing w:after="0" w:line="240" w:lineRule="auto"/>
        <w:ind w:firstLine="540"/>
        <w:contextualSpacing/>
        <w:jc w:val="both"/>
        <w:rPr>
          <w:rFonts w:ascii="Times New Roman" w:hAnsi="Times New Roman" w:cs="Times New Roman"/>
          <w:sz w:val="24"/>
          <w:szCs w:val="24"/>
        </w:rPr>
      </w:pPr>
      <w:bookmarkStart w:id="10" w:name="Par69"/>
      <w:bookmarkStart w:id="11" w:name="Par83"/>
      <w:bookmarkStart w:id="12" w:name="_Hlk132301444"/>
      <w:bookmarkStart w:id="13" w:name="_Hlk132298862"/>
      <w:bookmarkEnd w:id="10"/>
      <w:bookmarkEnd w:id="11"/>
      <w:r w:rsidRPr="0057585C">
        <w:rPr>
          <w:rFonts w:ascii="Times New Roman" w:hAnsi="Times New Roman" w:cs="Times New Roman"/>
          <w:sz w:val="24"/>
          <w:szCs w:val="24"/>
        </w:rPr>
        <w:t xml:space="preserve">2.2. </w:t>
      </w:r>
      <w:bookmarkStart w:id="14" w:name="_Hlk132299006"/>
      <w:bookmarkStart w:id="15" w:name="_Hlk132299724"/>
      <w:r w:rsidR="000C39C6" w:rsidRPr="0057585C">
        <w:rPr>
          <w:rFonts w:ascii="Times New Roman" w:hAnsi="Times New Roman" w:cs="Times New Roman"/>
          <w:sz w:val="24"/>
          <w:szCs w:val="24"/>
        </w:rPr>
        <w:t>Участник</w:t>
      </w:r>
      <w:r w:rsidR="000C39C6" w:rsidRPr="0057585C">
        <w:rPr>
          <w:rFonts w:ascii="Times New Roman" w:hAnsi="Times New Roman" w:cs="Times New Roman"/>
          <w:spacing w:val="-10"/>
          <w:sz w:val="24"/>
          <w:szCs w:val="24"/>
        </w:rPr>
        <w:t xml:space="preserve"> </w:t>
      </w:r>
      <w:r w:rsidR="000C39C6" w:rsidRPr="0057585C">
        <w:rPr>
          <w:rFonts w:ascii="Times New Roman" w:hAnsi="Times New Roman" w:cs="Times New Roman"/>
          <w:sz w:val="24"/>
          <w:szCs w:val="24"/>
        </w:rPr>
        <w:t>конкурсного отбора</w:t>
      </w:r>
      <w:r w:rsidR="000C39C6" w:rsidRPr="0057585C">
        <w:rPr>
          <w:rFonts w:ascii="Times New Roman" w:hAnsi="Times New Roman" w:cs="Times New Roman"/>
          <w:spacing w:val="-10"/>
          <w:sz w:val="24"/>
          <w:szCs w:val="24"/>
        </w:rPr>
        <w:t xml:space="preserve"> </w:t>
      </w:r>
      <w:r w:rsidR="000C39C6" w:rsidRPr="0057585C">
        <w:rPr>
          <w:rFonts w:ascii="Times New Roman" w:hAnsi="Times New Roman" w:cs="Times New Roman"/>
          <w:sz w:val="24"/>
          <w:szCs w:val="24"/>
        </w:rPr>
        <w:t>на</w:t>
      </w:r>
      <w:r w:rsidR="000C39C6" w:rsidRPr="0057585C">
        <w:rPr>
          <w:rFonts w:ascii="Times New Roman" w:hAnsi="Times New Roman" w:cs="Times New Roman"/>
          <w:spacing w:val="-10"/>
          <w:sz w:val="24"/>
          <w:szCs w:val="24"/>
        </w:rPr>
        <w:t xml:space="preserve"> </w:t>
      </w:r>
      <w:r w:rsidR="000C39C6" w:rsidRPr="0057585C">
        <w:rPr>
          <w:rFonts w:ascii="Times New Roman" w:hAnsi="Times New Roman" w:cs="Times New Roman"/>
          <w:sz w:val="24"/>
          <w:szCs w:val="24"/>
        </w:rPr>
        <w:t>дату</w:t>
      </w:r>
      <w:r w:rsidR="000C39C6" w:rsidRPr="0057585C">
        <w:rPr>
          <w:rFonts w:ascii="Times New Roman" w:hAnsi="Times New Roman" w:cs="Times New Roman"/>
          <w:spacing w:val="-11"/>
          <w:sz w:val="24"/>
          <w:szCs w:val="24"/>
        </w:rPr>
        <w:t xml:space="preserve"> </w:t>
      </w:r>
      <w:r w:rsidR="000C39C6" w:rsidRPr="0057585C">
        <w:rPr>
          <w:rFonts w:ascii="Times New Roman" w:hAnsi="Times New Roman" w:cs="Times New Roman"/>
          <w:sz w:val="24"/>
          <w:szCs w:val="24"/>
        </w:rPr>
        <w:t>не</w:t>
      </w:r>
      <w:r w:rsidR="000C39C6" w:rsidRPr="0057585C">
        <w:rPr>
          <w:rFonts w:ascii="Times New Roman" w:hAnsi="Times New Roman" w:cs="Times New Roman"/>
          <w:spacing w:val="-12"/>
          <w:sz w:val="24"/>
          <w:szCs w:val="24"/>
        </w:rPr>
        <w:t xml:space="preserve"> </w:t>
      </w:r>
      <w:r w:rsidR="000C39C6" w:rsidRPr="0057585C">
        <w:rPr>
          <w:rFonts w:ascii="Times New Roman" w:hAnsi="Times New Roman" w:cs="Times New Roman"/>
          <w:sz w:val="24"/>
          <w:szCs w:val="24"/>
        </w:rPr>
        <w:t>ранее</w:t>
      </w:r>
      <w:r w:rsidR="000C39C6" w:rsidRPr="0057585C">
        <w:rPr>
          <w:rFonts w:ascii="Times New Roman" w:hAnsi="Times New Roman" w:cs="Times New Roman"/>
          <w:spacing w:val="-12"/>
          <w:sz w:val="24"/>
          <w:szCs w:val="24"/>
        </w:rPr>
        <w:t xml:space="preserve"> </w:t>
      </w:r>
      <w:r w:rsidR="000C39C6" w:rsidRPr="0057585C">
        <w:rPr>
          <w:rFonts w:ascii="Times New Roman" w:hAnsi="Times New Roman" w:cs="Times New Roman"/>
          <w:sz w:val="24"/>
          <w:szCs w:val="24"/>
        </w:rPr>
        <w:t>чем</w:t>
      </w:r>
      <w:r w:rsidR="000C39C6" w:rsidRPr="0057585C">
        <w:rPr>
          <w:rFonts w:ascii="Times New Roman" w:hAnsi="Times New Roman" w:cs="Times New Roman"/>
          <w:spacing w:val="-10"/>
          <w:sz w:val="24"/>
          <w:szCs w:val="24"/>
        </w:rPr>
        <w:t xml:space="preserve"> </w:t>
      </w:r>
      <w:r w:rsidR="000C39C6" w:rsidRPr="0057585C">
        <w:rPr>
          <w:rFonts w:ascii="Times New Roman" w:hAnsi="Times New Roman" w:cs="Times New Roman"/>
          <w:sz w:val="24"/>
          <w:szCs w:val="24"/>
        </w:rPr>
        <w:t>за</w:t>
      </w:r>
      <w:r w:rsidR="000C39C6" w:rsidRPr="0057585C">
        <w:rPr>
          <w:rFonts w:ascii="Times New Roman" w:hAnsi="Times New Roman" w:cs="Times New Roman"/>
          <w:spacing w:val="-9"/>
          <w:sz w:val="24"/>
          <w:szCs w:val="24"/>
        </w:rPr>
        <w:t xml:space="preserve"> </w:t>
      </w:r>
      <w:r w:rsidR="000C39C6" w:rsidRPr="0057585C">
        <w:rPr>
          <w:rFonts w:ascii="Times New Roman" w:hAnsi="Times New Roman" w:cs="Times New Roman"/>
          <w:sz w:val="24"/>
          <w:szCs w:val="24"/>
        </w:rPr>
        <w:t>30</w:t>
      </w:r>
      <w:r w:rsidR="000C39C6" w:rsidRPr="0057585C">
        <w:rPr>
          <w:rFonts w:ascii="Times New Roman" w:hAnsi="Times New Roman" w:cs="Times New Roman"/>
          <w:spacing w:val="-9"/>
          <w:sz w:val="24"/>
          <w:szCs w:val="24"/>
        </w:rPr>
        <w:t xml:space="preserve"> </w:t>
      </w:r>
      <w:r w:rsidR="000C39C6" w:rsidRPr="0057585C">
        <w:rPr>
          <w:rFonts w:ascii="Times New Roman" w:hAnsi="Times New Roman" w:cs="Times New Roman"/>
          <w:sz w:val="24"/>
          <w:szCs w:val="24"/>
        </w:rPr>
        <w:t>календарных</w:t>
      </w:r>
      <w:r w:rsidR="000C39C6" w:rsidRPr="0057585C">
        <w:rPr>
          <w:rFonts w:ascii="Times New Roman" w:hAnsi="Times New Roman" w:cs="Times New Roman"/>
          <w:spacing w:val="-11"/>
          <w:sz w:val="24"/>
          <w:szCs w:val="24"/>
        </w:rPr>
        <w:t xml:space="preserve"> </w:t>
      </w:r>
      <w:r w:rsidR="000C39C6" w:rsidRPr="0057585C">
        <w:rPr>
          <w:rFonts w:ascii="Times New Roman" w:hAnsi="Times New Roman" w:cs="Times New Roman"/>
          <w:sz w:val="24"/>
          <w:szCs w:val="24"/>
        </w:rPr>
        <w:t>дней</w:t>
      </w:r>
      <w:r w:rsidR="000C39C6" w:rsidRPr="0057585C">
        <w:rPr>
          <w:rFonts w:ascii="Times New Roman" w:hAnsi="Times New Roman" w:cs="Times New Roman"/>
          <w:spacing w:val="-12"/>
          <w:sz w:val="24"/>
          <w:szCs w:val="24"/>
        </w:rPr>
        <w:t xml:space="preserve"> </w:t>
      </w:r>
      <w:r w:rsidR="000C39C6" w:rsidRPr="0057585C">
        <w:rPr>
          <w:rFonts w:ascii="Times New Roman" w:hAnsi="Times New Roman" w:cs="Times New Roman"/>
          <w:sz w:val="24"/>
          <w:szCs w:val="24"/>
        </w:rPr>
        <w:t>до</w:t>
      </w:r>
      <w:r w:rsidR="000C39C6" w:rsidRPr="0057585C">
        <w:rPr>
          <w:rFonts w:ascii="Times New Roman" w:hAnsi="Times New Roman" w:cs="Times New Roman"/>
          <w:spacing w:val="-10"/>
          <w:sz w:val="24"/>
          <w:szCs w:val="24"/>
        </w:rPr>
        <w:t xml:space="preserve"> </w:t>
      </w:r>
      <w:r w:rsidR="000C39C6" w:rsidRPr="0057585C">
        <w:rPr>
          <w:rFonts w:ascii="Times New Roman" w:hAnsi="Times New Roman" w:cs="Times New Roman"/>
          <w:sz w:val="24"/>
          <w:szCs w:val="24"/>
        </w:rPr>
        <w:t>дня подачи</w:t>
      </w:r>
      <w:r w:rsidR="00F606FA" w:rsidRPr="0057585C">
        <w:rPr>
          <w:rFonts w:ascii="Times New Roman" w:hAnsi="Times New Roman" w:cs="Times New Roman"/>
          <w:sz w:val="24"/>
          <w:szCs w:val="24"/>
        </w:rPr>
        <w:t xml:space="preserve"> </w:t>
      </w:r>
      <w:r w:rsidR="000C39C6" w:rsidRPr="0057585C">
        <w:rPr>
          <w:rFonts w:ascii="Times New Roman" w:hAnsi="Times New Roman" w:cs="Times New Roman"/>
          <w:sz w:val="24"/>
          <w:szCs w:val="24"/>
        </w:rPr>
        <w:t>заявки должен соответствовать следующим требованиям:</w:t>
      </w:r>
    </w:p>
    <w:bookmarkEnd w:id="14"/>
    <w:p w14:paraId="6F495F1D" w14:textId="245A64C9" w:rsidR="00F606FA" w:rsidRPr="0057585C" w:rsidRDefault="00BC0E84" w:rsidP="00F606FA">
      <w:pPr>
        <w:pStyle w:val="ConsPlusNormal"/>
        <w:ind w:firstLine="539"/>
        <w:contextualSpacing/>
        <w:jc w:val="both"/>
      </w:pPr>
      <w:r w:rsidRPr="0057585C">
        <w:t xml:space="preserve">1) </w:t>
      </w:r>
      <w:r w:rsidR="00F606FA" w:rsidRPr="0057585C">
        <w:t xml:space="preserve">осуществление участником конкурсного отбора одного (или нескольких) видов экономической деятельности, предусмотренных Общероссийским классификатором видов экономической деятельности (ОК 029-2014 (КДЕС Ред. 2) </w:t>
      </w:r>
      <w:hyperlink r:id="rId9" w:history="1">
        <w:r w:rsidR="00F606FA" w:rsidRPr="0057585C">
          <w:rPr>
            <w:rStyle w:val="aa"/>
          </w:rPr>
          <w:t>30.30</w:t>
        </w:r>
      </w:hyperlink>
      <w:r w:rsidR="00F606FA" w:rsidRPr="0057585C">
        <w:t>.</w:t>
      </w:r>
    </w:p>
    <w:p w14:paraId="39FDE0BB" w14:textId="7FAE5FA8" w:rsidR="00BC0E84" w:rsidRPr="0057585C" w:rsidRDefault="000C39C6" w:rsidP="00F606FA">
      <w:pPr>
        <w:pStyle w:val="ConsPlusNormal"/>
        <w:ind w:firstLine="539"/>
        <w:contextualSpacing/>
        <w:jc w:val="both"/>
      </w:pPr>
      <w:r w:rsidRPr="0057585C">
        <w:t>2</w:t>
      </w:r>
      <w:r w:rsidR="00BC0E84" w:rsidRPr="0057585C">
        <w:t>)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A3423E" w14:textId="7F29857D" w:rsidR="00BC0E84" w:rsidRPr="0057585C" w:rsidRDefault="000C39C6" w:rsidP="00BC0E84">
      <w:pPr>
        <w:pStyle w:val="ConsPlusNormal"/>
        <w:ind w:firstLine="540"/>
        <w:contextualSpacing/>
        <w:jc w:val="both"/>
      </w:pPr>
      <w:r w:rsidRPr="0057585C">
        <w:t>3</w:t>
      </w:r>
      <w:r w:rsidR="00BC0E84" w:rsidRPr="0057585C">
        <w:t xml:space="preserve">)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прекратил деятельность </w:t>
      </w:r>
      <w:r w:rsidR="00BC0E84" w:rsidRPr="0057585C">
        <w:lastRenderedPageBreak/>
        <w:t>в качестве индивидуального предпринимателя;</w:t>
      </w:r>
    </w:p>
    <w:p w14:paraId="21313C56" w14:textId="65DB8D55" w:rsidR="00BC0E84" w:rsidRPr="0057585C" w:rsidRDefault="000C39C6" w:rsidP="00BC0E84">
      <w:pPr>
        <w:pStyle w:val="ConsPlusNormal"/>
        <w:ind w:firstLine="540"/>
        <w:contextualSpacing/>
        <w:jc w:val="both"/>
      </w:pPr>
      <w:r w:rsidRPr="0057585C">
        <w:t>4</w:t>
      </w:r>
      <w:r w:rsidR="00BC0E84" w:rsidRPr="0057585C">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w:t>
      </w:r>
    </w:p>
    <w:p w14:paraId="50B53187" w14:textId="082EDE19" w:rsidR="00C51035" w:rsidRPr="0057585C" w:rsidRDefault="000C39C6" w:rsidP="00C51035">
      <w:pPr>
        <w:pStyle w:val="ConsPlusNormal"/>
        <w:ind w:firstLine="540"/>
        <w:contextualSpacing/>
        <w:jc w:val="both"/>
        <w:rPr>
          <w:rFonts w:eastAsia="Times New Roman"/>
        </w:rPr>
      </w:pPr>
      <w:r w:rsidRPr="0057585C">
        <w:t>5</w:t>
      </w:r>
      <w:r w:rsidR="00BC0E84" w:rsidRPr="0057585C">
        <w:t xml:space="preserve">) </w:t>
      </w:r>
      <w:r w:rsidR="00C51035" w:rsidRPr="0057585C">
        <w:t xml:space="preserve">участник конкурсного отбора </w:t>
      </w:r>
      <w:r w:rsidR="00C51035" w:rsidRPr="0057585C">
        <w:rPr>
          <w:rFonts w:eastAsia="Times New Roman"/>
        </w:rPr>
        <w:t xml:space="preserve">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6F388128" w14:textId="0B69243A" w:rsidR="00BC0E84" w:rsidRPr="0057585C" w:rsidRDefault="000C39C6" w:rsidP="00BC0E84">
      <w:pPr>
        <w:pStyle w:val="ConsPlusNormal"/>
        <w:ind w:firstLine="540"/>
        <w:contextualSpacing/>
        <w:jc w:val="both"/>
      </w:pPr>
      <w:r w:rsidRPr="0057585C">
        <w:t>6</w:t>
      </w:r>
      <w:r w:rsidR="00BC0E84" w:rsidRPr="0057585C">
        <w:t xml:space="preserve">) участник конкурсного отбора не должен получать средства из бюджета Республики Башкортостан на основании иных нормативных правовых актов Республики Башкортостан на цель, указанную в </w:t>
      </w:r>
      <w:hyperlink w:anchor="Par47" w:tooltip="1.3. Целью предоставления грантов является финансовое обеспечение затрат субъектов инновационной деятельности по реализации Программы для создания и освоения новых рынков и (или) создания либо расширения производства высокотехнологичной и (или) импортозамещающ" w:history="1">
        <w:r w:rsidR="00BC0E84" w:rsidRPr="0057585C">
          <w:rPr>
            <w:color w:val="0000FF"/>
          </w:rPr>
          <w:t>пункте 1.3</w:t>
        </w:r>
      </w:hyperlink>
      <w:r w:rsidR="00BC0E84" w:rsidRPr="0057585C">
        <w:t xml:space="preserve"> настоящего Порядка;</w:t>
      </w:r>
    </w:p>
    <w:p w14:paraId="65BFCC99" w14:textId="0F286CD0" w:rsidR="00BC0E84" w:rsidRPr="0057585C" w:rsidRDefault="000C39C6" w:rsidP="00BC0E84">
      <w:pPr>
        <w:pStyle w:val="ConsPlusNormal"/>
        <w:ind w:firstLine="540"/>
        <w:contextualSpacing/>
        <w:jc w:val="both"/>
      </w:pPr>
      <w:r w:rsidRPr="0057585C">
        <w:t>7</w:t>
      </w:r>
      <w:r w:rsidR="00BC0E84" w:rsidRPr="0057585C">
        <w:t>)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A18E72C" w14:textId="66503561" w:rsidR="00BC0E84" w:rsidRPr="0057585C" w:rsidRDefault="000C39C6" w:rsidP="00BC0E84">
      <w:pPr>
        <w:pStyle w:val="ConsPlusNormal"/>
        <w:ind w:firstLine="540"/>
        <w:contextualSpacing/>
        <w:jc w:val="both"/>
      </w:pPr>
      <w:r w:rsidRPr="0057585C">
        <w:t>8</w:t>
      </w:r>
      <w:r w:rsidR="00BC0E84" w:rsidRPr="0057585C">
        <w:t>)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07E4169" w14:textId="6290E0A9" w:rsidR="000C39C6" w:rsidRPr="0057585C" w:rsidRDefault="000C39C6" w:rsidP="00165C23">
      <w:pPr>
        <w:spacing w:after="0" w:line="240" w:lineRule="auto"/>
        <w:ind w:firstLine="539"/>
        <w:contextualSpacing/>
        <w:jc w:val="both"/>
        <w:rPr>
          <w:rFonts w:ascii="Times New Roman" w:hAnsi="Times New Roman" w:cs="Times New Roman"/>
          <w:sz w:val="24"/>
          <w:szCs w:val="24"/>
        </w:rPr>
      </w:pPr>
      <w:r w:rsidRPr="0057585C">
        <w:rPr>
          <w:rFonts w:ascii="Times New Roman" w:hAnsi="Times New Roman" w:cs="Times New Roman"/>
          <w:sz w:val="24"/>
          <w:szCs w:val="24"/>
        </w:rPr>
        <w:t>2.3. Услови</w:t>
      </w:r>
      <w:r w:rsidR="00EE609A" w:rsidRPr="0057585C">
        <w:rPr>
          <w:rFonts w:ascii="Times New Roman" w:hAnsi="Times New Roman" w:cs="Times New Roman"/>
          <w:sz w:val="24"/>
          <w:szCs w:val="24"/>
        </w:rPr>
        <w:t>я</w:t>
      </w:r>
      <w:r w:rsidRPr="0057585C">
        <w:rPr>
          <w:rFonts w:ascii="Times New Roman" w:hAnsi="Times New Roman" w:cs="Times New Roman"/>
          <w:sz w:val="24"/>
          <w:szCs w:val="24"/>
        </w:rPr>
        <w:t xml:space="preserve"> участия в конкурсном отборе:</w:t>
      </w:r>
    </w:p>
    <w:p w14:paraId="50436E10" w14:textId="601053CB" w:rsidR="000C39C6" w:rsidRPr="0057585C" w:rsidRDefault="00E40834" w:rsidP="000C39C6">
      <w:pPr>
        <w:pStyle w:val="ConsPlusNormal"/>
        <w:ind w:firstLine="540"/>
        <w:contextualSpacing/>
        <w:jc w:val="both"/>
      </w:pPr>
      <w:r w:rsidRPr="0057585C">
        <w:t>1</w:t>
      </w:r>
      <w:r w:rsidR="000C39C6" w:rsidRPr="0057585C">
        <w:t xml:space="preserve">) </w:t>
      </w:r>
      <w:r w:rsidRPr="0057585C">
        <w:t>У</w:t>
      </w:r>
      <w:r w:rsidR="000C39C6" w:rsidRPr="0057585C">
        <w:t>частник конкурсного отбора</w:t>
      </w:r>
      <w:r w:rsidRPr="0057585C">
        <w:t xml:space="preserve"> на дату подачи заявки</w:t>
      </w:r>
      <w:r w:rsidR="000C39C6" w:rsidRPr="0057585C">
        <w:t xml:space="preserve"> должен состоять на учете в территориальных органах Федеральной налоговой службы по Республике Башкортостан;</w:t>
      </w:r>
    </w:p>
    <w:p w14:paraId="4504B29B" w14:textId="77777777" w:rsidR="00E40834" w:rsidRPr="0057585C" w:rsidRDefault="00E40834" w:rsidP="00E40834">
      <w:pPr>
        <w:pStyle w:val="ConsPlusNormal"/>
        <w:ind w:firstLine="540"/>
        <w:contextualSpacing/>
        <w:jc w:val="both"/>
      </w:pPr>
      <w:bookmarkStart w:id="16" w:name="_Hlk126135977"/>
      <w:bookmarkStart w:id="17" w:name="_Hlk126136042"/>
      <w:r w:rsidRPr="0057585C">
        <w:t>2</w:t>
      </w:r>
      <w:r w:rsidR="000C39C6" w:rsidRPr="0057585C">
        <w:t xml:space="preserve">) </w:t>
      </w:r>
      <w:r w:rsidRPr="0057585C">
        <w:t>У</w:t>
      </w:r>
      <w:r w:rsidR="000C39C6" w:rsidRPr="0057585C">
        <w:t xml:space="preserve">частником конкурсного отбора должны быть произведены затраты на реализацию Проекта из внебюджетных средств (собственных и/или привлеченных) </w:t>
      </w:r>
      <w:bookmarkEnd w:id="16"/>
      <w:r w:rsidR="000C39C6" w:rsidRPr="0057585C">
        <w:t>в объеме не менее 20 процентов от суммы запрашиваемого гранта</w:t>
      </w:r>
      <w:r w:rsidRPr="0057585C">
        <w:t>.</w:t>
      </w:r>
    </w:p>
    <w:p w14:paraId="4249C5C1" w14:textId="2E45A48C" w:rsidR="00E40834" w:rsidRPr="0057585C" w:rsidRDefault="00E40834" w:rsidP="00E40834">
      <w:pPr>
        <w:pStyle w:val="ConsPlusNormal"/>
        <w:ind w:firstLine="540"/>
        <w:contextualSpacing/>
        <w:jc w:val="both"/>
      </w:pPr>
      <w:r w:rsidRPr="0057585C">
        <w:t xml:space="preserve">Допускается предоставление участником конкурсного отбора письменного обязательства, гарантирующего софинансирование Проекта из внебюджетных средств (собственных и/или привлеченных) </w:t>
      </w:r>
      <w:r w:rsidR="00267758" w:rsidRPr="0057585C">
        <w:t xml:space="preserve">в объеме не менее 20 процентов от суммы запрашиваемого гранта </w:t>
      </w:r>
      <w:r w:rsidRPr="0057585C">
        <w:t>не позднее 6 месяцев с даты заключения соглашения о предоставлении гранта.</w:t>
      </w:r>
    </w:p>
    <w:p w14:paraId="45E23427" w14:textId="59613176" w:rsidR="000C39C6" w:rsidRPr="0057585C" w:rsidRDefault="000C39C6" w:rsidP="000C39C6">
      <w:pPr>
        <w:pStyle w:val="ConsPlusNormal"/>
        <w:ind w:firstLine="540"/>
        <w:contextualSpacing/>
        <w:jc w:val="both"/>
      </w:pPr>
      <w:r w:rsidRPr="0057585C">
        <w:t xml:space="preserve">К учету принимаются произведенные участником конкурсного отбора затраты, понесенные в рамках статей расходов по </w:t>
      </w:r>
      <w:hyperlink w:anchor="Par269" w:tooltip="                         НАПРАВЛЕНИЯ РАСХОДОВАНИЯ" w:history="1">
        <w:r w:rsidRPr="0057585C">
          <w:t>направлениям</w:t>
        </w:r>
      </w:hyperlink>
      <w:r w:rsidRPr="0057585C">
        <w:t xml:space="preserve"> расходования, согласно приложению N 1 к настоящему Порядку, не ранее двух лет, предшествующих дате подачи заявки, и не позднее </w:t>
      </w:r>
      <w:bookmarkStart w:id="18" w:name="_Hlk131581913"/>
      <w:r w:rsidRPr="0057585C">
        <w:t xml:space="preserve">6 месяцев с даты заключения соглашения о предоставлении гранта </w:t>
      </w:r>
      <w:bookmarkEnd w:id="18"/>
      <w:r w:rsidRPr="0057585C">
        <w:t>при условии документального подтверждения понесенных затрат. Средствами</w:t>
      </w:r>
      <w:r w:rsidRPr="0057585C">
        <w:rPr>
          <w:spacing w:val="-2"/>
        </w:rPr>
        <w:t xml:space="preserve"> </w:t>
      </w:r>
      <w:r w:rsidRPr="0057585C">
        <w:t>софинансирования являются:</w:t>
      </w:r>
    </w:p>
    <w:p w14:paraId="11F79BEE" w14:textId="77777777" w:rsidR="000C39C6" w:rsidRPr="0057585C" w:rsidRDefault="000C39C6" w:rsidP="000C39C6">
      <w:pPr>
        <w:pStyle w:val="ac"/>
        <w:ind w:right="705"/>
        <w:contextualSpacing/>
        <w:jc w:val="both"/>
        <w:rPr>
          <w:spacing w:val="-67"/>
          <w:sz w:val="24"/>
          <w:szCs w:val="24"/>
        </w:rPr>
      </w:pPr>
      <w:r w:rsidRPr="0057585C">
        <w:rPr>
          <w:sz w:val="24"/>
          <w:szCs w:val="24"/>
        </w:rPr>
        <w:t>а) собственные средства заявителя;</w:t>
      </w:r>
      <w:r w:rsidRPr="0057585C">
        <w:rPr>
          <w:spacing w:val="-67"/>
          <w:sz w:val="24"/>
          <w:szCs w:val="24"/>
        </w:rPr>
        <w:t xml:space="preserve"> </w:t>
      </w:r>
    </w:p>
    <w:p w14:paraId="6325B22E" w14:textId="77777777" w:rsidR="000C39C6" w:rsidRPr="0057585C" w:rsidRDefault="000C39C6" w:rsidP="000C39C6">
      <w:pPr>
        <w:pStyle w:val="ac"/>
        <w:ind w:right="705"/>
        <w:contextualSpacing/>
        <w:jc w:val="both"/>
        <w:rPr>
          <w:sz w:val="24"/>
          <w:szCs w:val="24"/>
        </w:rPr>
      </w:pPr>
      <w:r w:rsidRPr="0057585C">
        <w:rPr>
          <w:sz w:val="24"/>
          <w:szCs w:val="24"/>
        </w:rPr>
        <w:t>б)</w:t>
      </w:r>
      <w:r w:rsidRPr="0057585C">
        <w:rPr>
          <w:spacing w:val="6"/>
          <w:sz w:val="24"/>
          <w:szCs w:val="24"/>
        </w:rPr>
        <w:t xml:space="preserve"> </w:t>
      </w:r>
      <w:r w:rsidRPr="0057585C">
        <w:rPr>
          <w:sz w:val="24"/>
          <w:szCs w:val="24"/>
        </w:rPr>
        <w:t>средства</w:t>
      </w:r>
      <w:r w:rsidRPr="0057585C">
        <w:rPr>
          <w:spacing w:val="-1"/>
          <w:sz w:val="24"/>
          <w:szCs w:val="24"/>
        </w:rPr>
        <w:t xml:space="preserve"> </w:t>
      </w:r>
      <w:r w:rsidRPr="0057585C">
        <w:rPr>
          <w:sz w:val="24"/>
          <w:szCs w:val="24"/>
        </w:rPr>
        <w:t>инвестора;</w:t>
      </w:r>
    </w:p>
    <w:p w14:paraId="38317BCF" w14:textId="77777777" w:rsidR="000C39C6" w:rsidRPr="0057585C" w:rsidRDefault="000C39C6" w:rsidP="000C39C6">
      <w:pPr>
        <w:pStyle w:val="ac"/>
        <w:ind w:right="705"/>
        <w:contextualSpacing/>
        <w:jc w:val="both"/>
        <w:rPr>
          <w:sz w:val="24"/>
          <w:szCs w:val="24"/>
        </w:rPr>
      </w:pPr>
      <w:r w:rsidRPr="0057585C">
        <w:rPr>
          <w:sz w:val="24"/>
          <w:szCs w:val="24"/>
        </w:rPr>
        <w:t>в)</w:t>
      </w:r>
      <w:r w:rsidRPr="0057585C">
        <w:rPr>
          <w:spacing w:val="4"/>
          <w:sz w:val="24"/>
          <w:szCs w:val="24"/>
        </w:rPr>
        <w:t xml:space="preserve"> </w:t>
      </w:r>
      <w:r w:rsidRPr="0057585C">
        <w:rPr>
          <w:sz w:val="24"/>
          <w:szCs w:val="24"/>
        </w:rPr>
        <w:t>заемные</w:t>
      </w:r>
      <w:r w:rsidRPr="0057585C">
        <w:rPr>
          <w:spacing w:val="-4"/>
          <w:sz w:val="24"/>
          <w:szCs w:val="24"/>
        </w:rPr>
        <w:t xml:space="preserve"> </w:t>
      </w:r>
      <w:r w:rsidRPr="0057585C">
        <w:rPr>
          <w:sz w:val="24"/>
          <w:szCs w:val="24"/>
        </w:rPr>
        <w:t>средства</w:t>
      </w:r>
      <w:r w:rsidRPr="0057585C">
        <w:rPr>
          <w:spacing w:val="-3"/>
          <w:sz w:val="24"/>
          <w:szCs w:val="24"/>
        </w:rPr>
        <w:t xml:space="preserve"> </w:t>
      </w:r>
      <w:r w:rsidRPr="0057585C">
        <w:rPr>
          <w:sz w:val="24"/>
          <w:szCs w:val="24"/>
        </w:rPr>
        <w:t>от</w:t>
      </w:r>
      <w:r w:rsidRPr="0057585C">
        <w:rPr>
          <w:spacing w:val="-4"/>
          <w:sz w:val="24"/>
          <w:szCs w:val="24"/>
        </w:rPr>
        <w:t xml:space="preserve"> </w:t>
      </w:r>
      <w:r w:rsidRPr="0057585C">
        <w:rPr>
          <w:sz w:val="24"/>
          <w:szCs w:val="24"/>
        </w:rPr>
        <w:t>физического</w:t>
      </w:r>
      <w:r w:rsidRPr="0057585C">
        <w:rPr>
          <w:spacing w:val="-4"/>
          <w:sz w:val="24"/>
          <w:szCs w:val="24"/>
        </w:rPr>
        <w:t xml:space="preserve"> </w:t>
      </w:r>
      <w:r w:rsidRPr="0057585C">
        <w:rPr>
          <w:sz w:val="24"/>
          <w:szCs w:val="24"/>
        </w:rPr>
        <w:t>и</w:t>
      </w:r>
      <w:r w:rsidRPr="0057585C">
        <w:rPr>
          <w:spacing w:val="-4"/>
          <w:sz w:val="24"/>
          <w:szCs w:val="24"/>
        </w:rPr>
        <w:t xml:space="preserve"> </w:t>
      </w:r>
      <w:r w:rsidRPr="0057585C">
        <w:rPr>
          <w:sz w:val="24"/>
          <w:szCs w:val="24"/>
        </w:rPr>
        <w:t>(или)</w:t>
      </w:r>
      <w:r w:rsidRPr="0057585C">
        <w:rPr>
          <w:spacing w:val="-3"/>
          <w:sz w:val="24"/>
          <w:szCs w:val="24"/>
        </w:rPr>
        <w:t xml:space="preserve"> </w:t>
      </w:r>
      <w:r w:rsidRPr="0057585C">
        <w:rPr>
          <w:sz w:val="24"/>
          <w:szCs w:val="24"/>
        </w:rPr>
        <w:t>юридического</w:t>
      </w:r>
      <w:r w:rsidRPr="0057585C">
        <w:rPr>
          <w:spacing w:val="-5"/>
          <w:sz w:val="24"/>
          <w:szCs w:val="24"/>
        </w:rPr>
        <w:t xml:space="preserve"> </w:t>
      </w:r>
      <w:r w:rsidRPr="0057585C">
        <w:rPr>
          <w:sz w:val="24"/>
          <w:szCs w:val="24"/>
        </w:rPr>
        <w:t>лица;</w:t>
      </w:r>
    </w:p>
    <w:p w14:paraId="5D6779A8" w14:textId="270DB598" w:rsidR="000C39C6" w:rsidRPr="0057585C" w:rsidRDefault="000C39C6" w:rsidP="00F50049">
      <w:pPr>
        <w:spacing w:after="0" w:line="240" w:lineRule="auto"/>
        <w:contextualSpacing/>
        <w:jc w:val="both"/>
        <w:rPr>
          <w:rFonts w:ascii="Times New Roman" w:hAnsi="Times New Roman" w:cs="Times New Roman"/>
          <w:sz w:val="24"/>
          <w:szCs w:val="24"/>
        </w:rPr>
      </w:pPr>
      <w:r w:rsidRPr="0057585C">
        <w:rPr>
          <w:rFonts w:ascii="Times New Roman" w:hAnsi="Times New Roman" w:cs="Times New Roman"/>
          <w:sz w:val="24"/>
          <w:szCs w:val="24"/>
        </w:rPr>
        <w:lastRenderedPageBreak/>
        <w:t>г) средства, полученные по кредитным договорам, заключенным с российскими кредитными организациями на цели реализации проекта</w:t>
      </w:r>
      <w:r w:rsidR="00905702">
        <w:rPr>
          <w:rStyle w:val="af0"/>
          <w:rFonts w:ascii="Times New Roman" w:hAnsi="Times New Roman" w:cs="Times New Roman"/>
          <w:sz w:val="24"/>
          <w:szCs w:val="24"/>
        </w:rPr>
        <w:footnoteReference w:id="1"/>
      </w:r>
      <w:r w:rsidRPr="0057585C">
        <w:rPr>
          <w:rFonts w:ascii="Times New Roman" w:hAnsi="Times New Roman" w:cs="Times New Roman"/>
          <w:sz w:val="24"/>
          <w:szCs w:val="24"/>
        </w:rPr>
        <w:t>.</w:t>
      </w:r>
    </w:p>
    <w:bookmarkEnd w:id="17"/>
    <w:p w14:paraId="5DF78AEE" w14:textId="7D5EF721" w:rsidR="00F50049" w:rsidRPr="0057585C" w:rsidRDefault="00E40834" w:rsidP="00F50049">
      <w:pPr>
        <w:spacing w:after="0" w:line="240" w:lineRule="auto"/>
        <w:ind w:firstLine="539"/>
        <w:contextualSpacing/>
        <w:jc w:val="both"/>
        <w:rPr>
          <w:rFonts w:ascii="Times New Roman" w:hAnsi="Times New Roman" w:cs="Times New Roman"/>
          <w:b/>
          <w:bCs/>
          <w:sz w:val="24"/>
          <w:szCs w:val="24"/>
        </w:rPr>
      </w:pPr>
      <w:r w:rsidRPr="0057585C">
        <w:rPr>
          <w:rFonts w:ascii="Times New Roman" w:hAnsi="Times New Roman" w:cs="Times New Roman"/>
          <w:sz w:val="24"/>
          <w:szCs w:val="24"/>
        </w:rPr>
        <w:t xml:space="preserve">3) </w:t>
      </w:r>
      <w:r w:rsidR="00F50049" w:rsidRPr="0057585C">
        <w:rPr>
          <w:rFonts w:ascii="Times New Roman" w:hAnsi="Times New Roman" w:cs="Times New Roman"/>
          <w:sz w:val="24"/>
          <w:szCs w:val="24"/>
        </w:rPr>
        <w:t>Участник конкурсного отбора должен предоставить обеспечение исполнения обязательств</w:t>
      </w:r>
      <w:r w:rsidR="00C0158D">
        <w:rPr>
          <w:rFonts w:ascii="Times New Roman" w:hAnsi="Times New Roman" w:cs="Times New Roman"/>
          <w:sz w:val="24"/>
          <w:szCs w:val="24"/>
        </w:rPr>
        <w:t xml:space="preserve"> </w:t>
      </w:r>
      <w:r w:rsidR="00F50049" w:rsidRPr="0057585C">
        <w:rPr>
          <w:rFonts w:ascii="Times New Roman" w:hAnsi="Times New Roman" w:cs="Times New Roman"/>
          <w:sz w:val="24"/>
          <w:szCs w:val="24"/>
        </w:rPr>
        <w:t>по возврату гранта в виде безотзывной банковской гарантии или поручительства платежеспособного юридического лица</w:t>
      </w:r>
      <w:r w:rsidR="00553D07">
        <w:rPr>
          <w:rFonts w:ascii="Times New Roman" w:hAnsi="Times New Roman" w:cs="Times New Roman"/>
          <w:sz w:val="24"/>
          <w:szCs w:val="24"/>
        </w:rPr>
        <w:t xml:space="preserve"> и</w:t>
      </w:r>
      <w:r w:rsidR="00F50049" w:rsidRPr="0057585C">
        <w:rPr>
          <w:rFonts w:ascii="Times New Roman" w:hAnsi="Times New Roman" w:cs="Times New Roman"/>
          <w:sz w:val="24"/>
          <w:szCs w:val="24"/>
        </w:rPr>
        <w:t xml:space="preserve"> </w:t>
      </w:r>
      <w:r w:rsidR="00F50049" w:rsidRPr="00553D07">
        <w:rPr>
          <w:rFonts w:ascii="Times New Roman" w:hAnsi="Times New Roman" w:cs="Times New Roman"/>
          <w:sz w:val="24"/>
          <w:szCs w:val="24"/>
        </w:rPr>
        <w:t>бенефициаров у</w:t>
      </w:r>
      <w:r w:rsidR="00F50049" w:rsidRPr="0057585C">
        <w:rPr>
          <w:rFonts w:ascii="Times New Roman" w:hAnsi="Times New Roman" w:cs="Times New Roman"/>
          <w:sz w:val="24"/>
          <w:szCs w:val="24"/>
        </w:rPr>
        <w:t>частника конкурсного отбора.</w:t>
      </w:r>
    </w:p>
    <w:bookmarkEnd w:id="15"/>
    <w:p w14:paraId="1CC18384" w14:textId="77777777" w:rsidR="00F50049" w:rsidRPr="0057585C" w:rsidRDefault="00165C23" w:rsidP="00165C23">
      <w:pPr>
        <w:spacing w:after="0" w:line="240" w:lineRule="auto"/>
        <w:ind w:firstLine="539"/>
        <w:contextualSpacing/>
        <w:jc w:val="both"/>
        <w:rPr>
          <w:rFonts w:ascii="Times New Roman" w:hAnsi="Times New Roman" w:cs="Times New Roman"/>
          <w:sz w:val="24"/>
          <w:szCs w:val="24"/>
        </w:rPr>
      </w:pPr>
      <w:r w:rsidRPr="0057585C">
        <w:rPr>
          <w:rFonts w:ascii="Times New Roman" w:hAnsi="Times New Roman" w:cs="Times New Roman"/>
          <w:sz w:val="24"/>
          <w:szCs w:val="24"/>
        </w:rPr>
        <w:t xml:space="preserve">Срок действия </w:t>
      </w:r>
      <w:r w:rsidR="00F50049" w:rsidRPr="0057585C">
        <w:rPr>
          <w:rFonts w:ascii="Times New Roman" w:hAnsi="Times New Roman" w:cs="Times New Roman"/>
          <w:sz w:val="24"/>
          <w:szCs w:val="24"/>
        </w:rPr>
        <w:t>независимой гарантии кредитной организации</w:t>
      </w:r>
      <w:r w:rsidRPr="0057585C">
        <w:rPr>
          <w:rFonts w:ascii="Times New Roman" w:hAnsi="Times New Roman" w:cs="Times New Roman"/>
          <w:sz w:val="24"/>
          <w:szCs w:val="24"/>
        </w:rPr>
        <w:t xml:space="preserve"> должен превышать срок</w:t>
      </w:r>
      <w:r w:rsidR="00267758" w:rsidRPr="0057585C">
        <w:rPr>
          <w:rFonts w:ascii="Times New Roman" w:hAnsi="Times New Roman" w:cs="Times New Roman"/>
          <w:sz w:val="24"/>
          <w:szCs w:val="24"/>
        </w:rPr>
        <w:t xml:space="preserve"> исполнения</w:t>
      </w:r>
      <w:r w:rsidRPr="0057585C">
        <w:rPr>
          <w:rFonts w:ascii="Times New Roman" w:hAnsi="Times New Roman" w:cs="Times New Roman"/>
          <w:sz w:val="24"/>
          <w:szCs w:val="24"/>
        </w:rPr>
        <w:t xml:space="preserve"> </w:t>
      </w:r>
      <w:r w:rsidR="00F50049" w:rsidRPr="0057585C">
        <w:rPr>
          <w:rFonts w:ascii="Times New Roman" w:hAnsi="Times New Roman" w:cs="Times New Roman"/>
          <w:sz w:val="24"/>
          <w:szCs w:val="24"/>
        </w:rPr>
        <w:t xml:space="preserve">получателем гранта </w:t>
      </w:r>
      <w:r w:rsidRPr="0057585C">
        <w:rPr>
          <w:rFonts w:ascii="Times New Roman" w:hAnsi="Times New Roman" w:cs="Times New Roman"/>
          <w:sz w:val="24"/>
          <w:szCs w:val="24"/>
        </w:rPr>
        <w:t>обязательства</w:t>
      </w:r>
      <w:r w:rsidR="00F50049" w:rsidRPr="0057585C">
        <w:rPr>
          <w:rFonts w:ascii="Times New Roman" w:hAnsi="Times New Roman" w:cs="Times New Roman"/>
          <w:sz w:val="24"/>
          <w:szCs w:val="24"/>
        </w:rPr>
        <w:t xml:space="preserve"> </w:t>
      </w:r>
      <w:r w:rsidRPr="0057585C">
        <w:rPr>
          <w:rFonts w:ascii="Times New Roman" w:hAnsi="Times New Roman" w:cs="Times New Roman"/>
          <w:sz w:val="24"/>
          <w:szCs w:val="24"/>
        </w:rPr>
        <w:t xml:space="preserve">по достижению результата предоставления гранта на 2 месяца. </w:t>
      </w:r>
    </w:p>
    <w:bookmarkEnd w:id="12"/>
    <w:p w14:paraId="5016E9A3" w14:textId="77777777" w:rsidR="006F24EA" w:rsidRPr="0057585C" w:rsidRDefault="00165C23" w:rsidP="006F24EA">
      <w:pPr>
        <w:spacing w:after="0" w:line="240" w:lineRule="auto"/>
        <w:ind w:firstLine="539"/>
        <w:contextualSpacing/>
        <w:jc w:val="both"/>
        <w:rPr>
          <w:rFonts w:ascii="Times New Roman" w:hAnsi="Times New Roman" w:cs="Times New Roman"/>
          <w:sz w:val="24"/>
          <w:szCs w:val="24"/>
        </w:rPr>
      </w:pPr>
      <w:r w:rsidRPr="0057585C">
        <w:rPr>
          <w:rFonts w:ascii="Times New Roman" w:eastAsia="Arial" w:hAnsi="Times New Roman" w:cs="Times New Roman"/>
          <w:sz w:val="24"/>
          <w:szCs w:val="24"/>
        </w:rPr>
        <w:t>Критерии оценки устойчивости финансового положения юридических лиц (поручителей) указаны</w:t>
      </w:r>
      <w:r w:rsidR="00BC46C0" w:rsidRPr="0057585C">
        <w:rPr>
          <w:rFonts w:ascii="Times New Roman" w:eastAsia="Arial" w:hAnsi="Times New Roman" w:cs="Times New Roman"/>
          <w:sz w:val="24"/>
          <w:szCs w:val="24"/>
        </w:rPr>
        <w:t xml:space="preserve"> в Приложении</w:t>
      </w:r>
      <w:r w:rsidR="009D38F5" w:rsidRPr="0057585C">
        <w:rPr>
          <w:rFonts w:ascii="Times New Roman" w:eastAsia="Arial" w:hAnsi="Times New Roman" w:cs="Times New Roman"/>
          <w:sz w:val="24"/>
          <w:szCs w:val="24"/>
        </w:rPr>
        <w:t xml:space="preserve"> № 2 к настоящему </w:t>
      </w:r>
      <w:r w:rsidR="00F50049" w:rsidRPr="0057585C">
        <w:rPr>
          <w:rFonts w:ascii="Times New Roman" w:eastAsia="Arial" w:hAnsi="Times New Roman" w:cs="Times New Roman"/>
          <w:sz w:val="24"/>
          <w:szCs w:val="24"/>
        </w:rPr>
        <w:t>П</w:t>
      </w:r>
      <w:r w:rsidR="009D38F5" w:rsidRPr="0057585C">
        <w:rPr>
          <w:rFonts w:ascii="Times New Roman" w:eastAsia="Arial" w:hAnsi="Times New Roman" w:cs="Times New Roman"/>
          <w:sz w:val="24"/>
          <w:szCs w:val="24"/>
        </w:rPr>
        <w:t>орядку.</w:t>
      </w:r>
      <w:r w:rsidR="006F24EA" w:rsidRPr="0057585C">
        <w:rPr>
          <w:rFonts w:ascii="Times New Roman" w:hAnsi="Times New Roman" w:cs="Times New Roman"/>
          <w:sz w:val="24"/>
          <w:szCs w:val="24"/>
        </w:rPr>
        <w:t xml:space="preserve"> </w:t>
      </w:r>
    </w:p>
    <w:p w14:paraId="3FB6A75D" w14:textId="3635FC25" w:rsidR="006F24EA" w:rsidRPr="0057585C" w:rsidRDefault="006F24EA" w:rsidP="006F24EA">
      <w:pPr>
        <w:spacing w:after="0" w:line="240" w:lineRule="auto"/>
        <w:ind w:firstLine="539"/>
        <w:contextualSpacing/>
        <w:jc w:val="both"/>
        <w:rPr>
          <w:rFonts w:ascii="Times New Roman" w:hAnsi="Times New Roman" w:cs="Times New Roman"/>
          <w:sz w:val="24"/>
          <w:szCs w:val="24"/>
        </w:rPr>
      </w:pPr>
      <w:r w:rsidRPr="0057585C">
        <w:rPr>
          <w:rFonts w:ascii="Times New Roman" w:hAnsi="Times New Roman" w:cs="Times New Roman"/>
          <w:sz w:val="24"/>
          <w:szCs w:val="24"/>
        </w:rPr>
        <w:t xml:space="preserve">Перечень банков, гарантии которых Фонд принимает в качестве обеспечения </w:t>
      </w:r>
      <w:r w:rsidRPr="0057585C">
        <w:rPr>
          <w:rFonts w:ascii="Times New Roman" w:eastAsia="Arial" w:hAnsi="Times New Roman" w:cs="Times New Roman"/>
          <w:sz w:val="24"/>
          <w:szCs w:val="24"/>
        </w:rPr>
        <w:t>указан в Приложении № 5 к настоящему Порядку.</w:t>
      </w:r>
    </w:p>
    <w:bookmarkEnd w:id="13"/>
    <w:p w14:paraId="296D611A" w14:textId="1FC2C7B9" w:rsidR="00CC4BEC" w:rsidRPr="0057585C" w:rsidRDefault="00BC0E84" w:rsidP="00BC46C0">
      <w:pPr>
        <w:pStyle w:val="ConsPlusNormal"/>
        <w:ind w:firstLine="540"/>
        <w:contextualSpacing/>
        <w:jc w:val="both"/>
      </w:pPr>
      <w:r w:rsidRPr="0057585C">
        <w:t>2.</w:t>
      </w:r>
      <w:r w:rsidR="00F50049" w:rsidRPr="0057585C">
        <w:t>4</w:t>
      </w:r>
      <w:r w:rsidRPr="0057585C">
        <w:t xml:space="preserve">. </w:t>
      </w:r>
      <w:bookmarkStart w:id="19" w:name="_Hlk132301633"/>
      <w:r w:rsidRPr="0057585C">
        <w:t xml:space="preserve">Для участия в конкурсном отборе организация в срок, указанный в объявлении о проведении конкурсного отбора, </w:t>
      </w:r>
      <w:r w:rsidR="00F5476C" w:rsidRPr="0057585C">
        <w:t xml:space="preserve">представляет в Фонд документы согласно перечню, указанному в Приложении </w:t>
      </w:r>
      <w:r w:rsidR="00BC46C0" w:rsidRPr="0057585C">
        <w:t xml:space="preserve">№ </w:t>
      </w:r>
      <w:r w:rsidR="00136E1F" w:rsidRPr="0057585C">
        <w:t>6</w:t>
      </w:r>
      <w:bookmarkStart w:id="20" w:name="_Hlk131579568"/>
      <w:bookmarkEnd w:id="19"/>
      <w:r w:rsidR="00F50049" w:rsidRPr="0057585C">
        <w:t xml:space="preserve"> к настоящему Порядку.</w:t>
      </w:r>
    </w:p>
    <w:p w14:paraId="11FDA3F9" w14:textId="1CCE24DF" w:rsidR="006F24EA" w:rsidRPr="0057585C" w:rsidRDefault="006F24EA" w:rsidP="006F24EA">
      <w:pPr>
        <w:pStyle w:val="ConsPlusNormal"/>
        <w:ind w:firstLine="540"/>
        <w:contextualSpacing/>
        <w:jc w:val="both"/>
      </w:pPr>
      <w:r w:rsidRPr="0057585C">
        <w:t>Организация вправе включить в состав заявки на участие в конкурсном отборе дополнительную информацию и документы в соответствии с критериями оценки заявок на участие в конкурсном отборе, определенными в настоящем Порядке.</w:t>
      </w:r>
    </w:p>
    <w:bookmarkEnd w:id="20"/>
    <w:p w14:paraId="2519E549" w14:textId="3B52B76F" w:rsidR="00C51035" w:rsidRPr="0057585C" w:rsidRDefault="00BC0E84" w:rsidP="00C51035">
      <w:pPr>
        <w:pStyle w:val="ConsPlusNormal"/>
        <w:ind w:firstLine="540"/>
        <w:contextualSpacing/>
        <w:jc w:val="both"/>
      </w:pPr>
      <w:r w:rsidRPr="0057585C">
        <w:t>2.</w:t>
      </w:r>
      <w:r w:rsidR="00F50049" w:rsidRPr="0057585C">
        <w:t>5</w:t>
      </w:r>
      <w:r w:rsidRPr="0057585C">
        <w:t xml:space="preserve">. </w:t>
      </w:r>
      <w:r w:rsidR="00C51035" w:rsidRPr="0057585C">
        <w:t>Заявка и прилагаемые к ней документы представляются в Фонд на бумажном носителе в одном экземпляре в прошитом и пронумерованном виде, заверенные подписью и печатью (при наличии) руководителя участника конкурса (либо иным уполномоченным лицом в соответствии с действующим законодательством Российской Федерации), а также на электронном носителе (флэш-носитель).</w:t>
      </w:r>
    </w:p>
    <w:p w14:paraId="3EBCE669" w14:textId="012A0FDC" w:rsidR="00D573A5" w:rsidRPr="0057585C" w:rsidRDefault="001C68E3" w:rsidP="001C68E3">
      <w:pPr>
        <w:pStyle w:val="ConsPlusNormal"/>
        <w:ind w:firstLine="540"/>
        <w:contextualSpacing/>
        <w:jc w:val="both"/>
      </w:pPr>
      <w:r w:rsidRPr="0057585C">
        <w:t>2.</w:t>
      </w:r>
      <w:r w:rsidR="00F50049" w:rsidRPr="0057585C">
        <w:t>6</w:t>
      </w:r>
      <w:r w:rsidRPr="0057585C">
        <w:t>. В</w:t>
      </w:r>
      <w:r w:rsidR="00D573A5" w:rsidRPr="0057585C">
        <w:t>се документы, входящие в состав заявки, должны иметь четко читаемый текст, не должны содержать ошибок, подчисток, повреждений, не позволяющих однозначно истолковать их содержание; сведения, содержащиеся в заявке, не должны допускать двусмысленных толкований</w:t>
      </w:r>
      <w:r w:rsidRPr="0057585C">
        <w:t>.</w:t>
      </w:r>
      <w:r w:rsidR="00D573A5" w:rsidRPr="0057585C">
        <w:t xml:space="preserve"> </w:t>
      </w:r>
      <w:r w:rsidRPr="0057585C">
        <w:t>К</w:t>
      </w:r>
      <w:r w:rsidR="00D573A5" w:rsidRPr="0057585C">
        <w:t>опии документов должны соответствовать оригинальным документам.</w:t>
      </w:r>
    </w:p>
    <w:p w14:paraId="6FE00D81" w14:textId="1AC50017" w:rsidR="001C68E3" w:rsidRPr="0057585C" w:rsidRDefault="001C68E3" w:rsidP="001C68E3">
      <w:pPr>
        <w:pStyle w:val="ConsPlusNormal"/>
        <w:ind w:firstLine="540"/>
        <w:contextualSpacing/>
        <w:jc w:val="both"/>
      </w:pPr>
      <w:r w:rsidRPr="0057585C">
        <w:t xml:space="preserve">Ответственность за достоверность сведений и подлинность документов несет </w:t>
      </w:r>
      <w:r w:rsidR="00C51035" w:rsidRPr="0057585C">
        <w:t>участник конкурного отбора</w:t>
      </w:r>
      <w:r w:rsidRPr="0057585C">
        <w:t>.</w:t>
      </w:r>
    </w:p>
    <w:p w14:paraId="0172F305" w14:textId="5CB29CC3" w:rsidR="00BC0E84" w:rsidRPr="0057585C" w:rsidRDefault="00BC0E84" w:rsidP="00BC0E84">
      <w:pPr>
        <w:pStyle w:val="ConsPlusNormal"/>
        <w:ind w:firstLine="540"/>
        <w:contextualSpacing/>
        <w:jc w:val="both"/>
      </w:pPr>
      <w:r w:rsidRPr="0057585C">
        <w:t>2.</w:t>
      </w:r>
      <w:r w:rsidR="00F50049" w:rsidRPr="0057585C">
        <w:t>7</w:t>
      </w:r>
      <w:r w:rsidRPr="0057585C">
        <w:t xml:space="preserve">. Организация вправе изменить или отозвать свою заявку до </w:t>
      </w:r>
      <w:r w:rsidR="00C0158D">
        <w:t>утверждения</w:t>
      </w:r>
      <w:r w:rsidRPr="0057585C">
        <w:t xml:space="preserve"> </w:t>
      </w:r>
      <w:r w:rsidR="006E467A" w:rsidRPr="0057585C">
        <w:t>Наблюдательным советом Фонда</w:t>
      </w:r>
      <w:r w:rsidRPr="0057585C">
        <w:t xml:space="preserve"> </w:t>
      </w:r>
      <w:r w:rsidR="00C0158D">
        <w:t>р</w:t>
      </w:r>
      <w:r w:rsidR="00C0158D" w:rsidRPr="0057585C">
        <w:t>езультаты конкурсного отбора</w:t>
      </w:r>
      <w:r w:rsidR="00C0158D">
        <w:t>,</w:t>
      </w:r>
      <w:r w:rsidRPr="0057585C">
        <w:t xml:space="preserve"> путем подачи соответствующего заявления. Заявление об изменении или отзыве заявки представляется в </w:t>
      </w:r>
      <w:r w:rsidR="001C68E3" w:rsidRPr="0057585C">
        <w:t>Фонд</w:t>
      </w:r>
      <w:r w:rsidRPr="0057585C">
        <w:t xml:space="preserve"> на бумажном носителе в произвольной форме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w:t>
      </w:r>
    </w:p>
    <w:p w14:paraId="31E1C2AF" w14:textId="16F62F84" w:rsidR="00BC0E84" w:rsidRPr="0057585C" w:rsidRDefault="00BC0E84" w:rsidP="00BC0E84">
      <w:pPr>
        <w:pStyle w:val="ConsPlusNormal"/>
        <w:ind w:firstLine="540"/>
        <w:contextualSpacing/>
        <w:jc w:val="both"/>
      </w:pPr>
      <w:r w:rsidRPr="0057585C">
        <w:t>2.</w:t>
      </w:r>
      <w:r w:rsidR="00FD3CE4" w:rsidRPr="0057585C">
        <w:t>8</w:t>
      </w:r>
      <w:r w:rsidRPr="0057585C">
        <w:t xml:space="preserve">. </w:t>
      </w:r>
      <w:r w:rsidR="001C68E3" w:rsidRPr="0057585C">
        <w:t>Фонд</w:t>
      </w:r>
      <w:r w:rsidRPr="0057585C">
        <w:t>:</w:t>
      </w:r>
    </w:p>
    <w:p w14:paraId="3CF6926F" w14:textId="77777777" w:rsidR="00BC0E84" w:rsidRPr="0057585C" w:rsidRDefault="00BC0E84" w:rsidP="00BC0E84">
      <w:pPr>
        <w:pStyle w:val="ConsPlusNormal"/>
        <w:ind w:firstLine="540"/>
        <w:contextualSpacing/>
        <w:jc w:val="both"/>
      </w:pPr>
      <w:r w:rsidRPr="0057585C">
        <w:t xml:space="preserve">1) регистрирует заявки и документы в день их поступления в журнале регистрации заявок. Данный журнал должен быть пронумерован, прошнурован, скреплен печатью </w:t>
      </w:r>
      <w:r w:rsidR="001C68E3" w:rsidRPr="0057585C">
        <w:t>Фонда</w:t>
      </w:r>
      <w:r w:rsidRPr="0057585C">
        <w:t>.</w:t>
      </w:r>
    </w:p>
    <w:p w14:paraId="5A5C9004" w14:textId="77777777" w:rsidR="00BC0E84" w:rsidRPr="0057585C" w:rsidRDefault="00BC0E84" w:rsidP="00BC0E84">
      <w:pPr>
        <w:pStyle w:val="ConsPlusNormal"/>
        <w:ind w:firstLine="540"/>
        <w:contextualSpacing/>
        <w:jc w:val="both"/>
      </w:pPr>
      <w:r w:rsidRPr="0057585C">
        <w:t>В журнале регистрации заявок указываются следующие сведения:</w:t>
      </w:r>
    </w:p>
    <w:p w14:paraId="2C0DC9F6" w14:textId="77777777" w:rsidR="00BC0E84" w:rsidRPr="0057585C" w:rsidRDefault="00BC0E84" w:rsidP="00BC0E84">
      <w:pPr>
        <w:pStyle w:val="ConsPlusNormal"/>
        <w:ind w:firstLine="540"/>
        <w:contextualSpacing/>
        <w:jc w:val="both"/>
      </w:pPr>
      <w:r w:rsidRPr="0057585C">
        <w:t>регистрационный номер записи;</w:t>
      </w:r>
    </w:p>
    <w:p w14:paraId="2809BA69" w14:textId="77777777" w:rsidR="00BC0E84" w:rsidRPr="0057585C" w:rsidRDefault="00BC0E84" w:rsidP="00BC0E84">
      <w:pPr>
        <w:pStyle w:val="ConsPlusNormal"/>
        <w:ind w:firstLine="540"/>
        <w:contextualSpacing/>
        <w:jc w:val="both"/>
      </w:pPr>
      <w:r w:rsidRPr="0057585C">
        <w:t>полное наименование участника конкурсного отбора, сведения об уполномоченном лице участника конкурсного отбора, подавшем заявку;</w:t>
      </w:r>
    </w:p>
    <w:p w14:paraId="18411208" w14:textId="77777777" w:rsidR="00BC0E84" w:rsidRPr="0057585C" w:rsidRDefault="00BC0E84" w:rsidP="00BC0E84">
      <w:pPr>
        <w:pStyle w:val="ConsPlusNormal"/>
        <w:ind w:firstLine="540"/>
        <w:contextualSpacing/>
        <w:jc w:val="both"/>
      </w:pPr>
      <w:r w:rsidRPr="0057585C">
        <w:t>дата и время приема заявки;</w:t>
      </w:r>
    </w:p>
    <w:p w14:paraId="135D861D" w14:textId="77777777" w:rsidR="00BC0E84" w:rsidRPr="0057585C" w:rsidRDefault="00BC0E84" w:rsidP="00BC0E84">
      <w:pPr>
        <w:pStyle w:val="ConsPlusNormal"/>
        <w:ind w:firstLine="540"/>
        <w:contextualSpacing/>
        <w:jc w:val="both"/>
      </w:pPr>
      <w:r w:rsidRPr="0057585C">
        <w:t>подпись лица, уполномоченного принять заявку;</w:t>
      </w:r>
    </w:p>
    <w:p w14:paraId="05EECBC6" w14:textId="77777777" w:rsidR="00BC0E84" w:rsidRPr="0057585C" w:rsidRDefault="00BC0E84" w:rsidP="00BC0E84">
      <w:pPr>
        <w:pStyle w:val="ConsPlusNormal"/>
        <w:ind w:firstLine="540"/>
        <w:contextualSpacing/>
        <w:jc w:val="both"/>
      </w:pPr>
      <w:r w:rsidRPr="0057585C">
        <w:t>подпись лица, подавшего заявку.</w:t>
      </w:r>
    </w:p>
    <w:p w14:paraId="350C181D" w14:textId="77777777" w:rsidR="00BC0E84" w:rsidRPr="0057585C" w:rsidRDefault="00BC0E84" w:rsidP="00BC0E84">
      <w:pPr>
        <w:pStyle w:val="ConsPlusNormal"/>
        <w:ind w:firstLine="540"/>
        <w:contextualSpacing/>
        <w:jc w:val="both"/>
      </w:pPr>
      <w:r w:rsidRPr="0057585C">
        <w:t xml:space="preserve">На каждом экземпляре описи документов, представленных участником конкурсного </w:t>
      </w:r>
      <w:r w:rsidRPr="0057585C">
        <w:lastRenderedPageBreak/>
        <w:t>отбора, делается отметка об их принятии с указанием номера регистрации заявки, даты и времени принятия документов;</w:t>
      </w:r>
    </w:p>
    <w:p w14:paraId="2C05D851" w14:textId="21E7D0E5" w:rsidR="00BC0E84" w:rsidRPr="0057585C" w:rsidRDefault="001C68E3" w:rsidP="00BC0E84">
      <w:pPr>
        <w:pStyle w:val="ConsPlusNormal"/>
        <w:ind w:firstLine="540"/>
        <w:contextualSpacing/>
        <w:jc w:val="both"/>
      </w:pPr>
      <w:r w:rsidRPr="0057585C">
        <w:t>2</w:t>
      </w:r>
      <w:r w:rsidR="00BC0E84" w:rsidRPr="0057585C">
        <w:t xml:space="preserve">) осуществляет рассмотрение документов, указанных в </w:t>
      </w:r>
      <w:r w:rsidR="00FD3CE4" w:rsidRPr="0057585C">
        <w:t xml:space="preserve">пункте 2.4 </w:t>
      </w:r>
      <w:r w:rsidR="00BC0E84" w:rsidRPr="0057585C">
        <w:t xml:space="preserve">настоящего Порядка, на предмет их </w:t>
      </w:r>
      <w:bookmarkStart w:id="21" w:name="_Hlk131582148"/>
      <w:r w:rsidR="00BC0E84" w:rsidRPr="0057585C">
        <w:t>комплектности, полноты содержащейся в них информации, правильности оформления, а также на соответствие участника конкурсного отбора требованиям</w:t>
      </w:r>
      <w:bookmarkEnd w:id="21"/>
      <w:r w:rsidR="00BC0E84" w:rsidRPr="0057585C">
        <w:t>, установленны</w:t>
      </w:r>
      <w:r w:rsidR="00FD3CE4" w:rsidRPr="0057585C">
        <w:t xml:space="preserve">м пунктами 2.2, 2.3 </w:t>
      </w:r>
      <w:r w:rsidR="00BC0E84" w:rsidRPr="0057585C">
        <w:t>настоящего Порядка;</w:t>
      </w:r>
    </w:p>
    <w:p w14:paraId="31D8C29A" w14:textId="1E8A08E0" w:rsidR="00BC0E84" w:rsidRDefault="004630BA" w:rsidP="00BC0E84">
      <w:pPr>
        <w:pStyle w:val="ConsPlusNormal"/>
        <w:ind w:firstLine="540"/>
        <w:contextualSpacing/>
        <w:jc w:val="both"/>
      </w:pPr>
      <w:r>
        <w:t>3</w:t>
      </w:r>
      <w:r w:rsidR="00BC0E84" w:rsidRPr="0057585C">
        <w:t>) принимает решение о допуске заявки к конкурсному отбору либо об отказе в допуске заявки к конкурсному отбору.</w:t>
      </w:r>
      <w:r w:rsidR="00FD3CE4" w:rsidRPr="0057585C">
        <w:t xml:space="preserve"> </w:t>
      </w:r>
      <w:r w:rsidR="00BC0E84" w:rsidRPr="0057585C">
        <w:t xml:space="preserve">Указанное решение утверждается приказом </w:t>
      </w:r>
      <w:r w:rsidR="001C68E3" w:rsidRPr="0057585C">
        <w:t>Фонда</w:t>
      </w:r>
      <w:r>
        <w:t>;</w:t>
      </w:r>
    </w:p>
    <w:p w14:paraId="61C0F958" w14:textId="3BC7C5EC" w:rsidR="004630BA"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4</w:t>
      </w:r>
      <w:r w:rsidRPr="00BF414B">
        <w:rPr>
          <w:rFonts w:ascii="Times New Roman" w:hAnsi="Times New Roman" w:cs="Times New Roman"/>
          <w:sz w:val="24"/>
          <w:szCs w:val="24"/>
        </w:rPr>
        <w:t xml:space="preserve">) С целью определения возможности и условий финансирования проекта осуществляется оценка </w:t>
      </w:r>
      <w:r w:rsidRPr="00BF414B">
        <w:rPr>
          <w:rFonts w:ascii="Times New Roman" w:hAnsi="Times New Roman" w:cs="Times New Roman"/>
          <w:sz w:val="24"/>
          <w:szCs w:val="24"/>
        </w:rPr>
        <w:t>заявок участников конкурсного отбора</w:t>
      </w:r>
      <w:r w:rsidRPr="00BF414B">
        <w:rPr>
          <w:rFonts w:ascii="Times New Roman" w:hAnsi="Times New Roman" w:cs="Times New Roman"/>
          <w:sz w:val="24"/>
          <w:szCs w:val="24"/>
        </w:rPr>
        <w:t xml:space="preserve"> на соответствие следующим критериям:  </w:t>
      </w:r>
    </w:p>
    <w:p w14:paraId="16AE8D7B" w14:textId="77777777" w:rsidR="00246129"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производственная </w:t>
      </w:r>
      <w:r w:rsidRPr="00BF414B">
        <w:rPr>
          <w:rFonts w:ascii="Times New Roman" w:hAnsi="Times New Roman" w:cs="Times New Roman"/>
          <w:sz w:val="24"/>
          <w:szCs w:val="24"/>
        </w:rPr>
        <w:tab/>
        <w:t xml:space="preserve">обоснованность </w:t>
      </w:r>
      <w:r w:rsidRPr="00BF414B">
        <w:rPr>
          <w:rFonts w:ascii="Times New Roman" w:hAnsi="Times New Roman" w:cs="Times New Roman"/>
          <w:sz w:val="24"/>
          <w:szCs w:val="24"/>
        </w:rPr>
        <w:tab/>
        <w:t xml:space="preserve">проекта </w:t>
      </w:r>
      <w:r w:rsidRPr="00BF414B">
        <w:rPr>
          <w:rFonts w:ascii="Times New Roman" w:hAnsi="Times New Roman" w:cs="Times New Roman"/>
          <w:sz w:val="24"/>
          <w:szCs w:val="24"/>
        </w:rPr>
        <w:tab/>
        <w:t xml:space="preserve">и </w:t>
      </w:r>
      <w:r w:rsidRPr="00BF414B">
        <w:rPr>
          <w:rFonts w:ascii="Times New Roman" w:hAnsi="Times New Roman" w:cs="Times New Roman"/>
          <w:sz w:val="24"/>
          <w:szCs w:val="24"/>
        </w:rPr>
        <w:tab/>
        <w:t xml:space="preserve">стратегическая заинтересованность компании в его реализации;  </w:t>
      </w:r>
    </w:p>
    <w:p w14:paraId="7EE22582" w14:textId="77777777" w:rsidR="00246129"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финансово-экономическая эффективность и устойчивость проекта; </w:t>
      </w:r>
    </w:p>
    <w:p w14:paraId="33DA1E22" w14:textId="17B48552" w:rsidR="00246129"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финансовая состоятельность </w:t>
      </w:r>
      <w:r w:rsidR="00246129"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w:t>
      </w:r>
    </w:p>
    <w:p w14:paraId="0446A531" w14:textId="2E5F9FC1" w:rsidR="00246129"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качество и достаточность обеспечения возврата </w:t>
      </w:r>
      <w:r w:rsidR="00246129" w:rsidRPr="00BF414B">
        <w:rPr>
          <w:rFonts w:ascii="Times New Roman" w:hAnsi="Times New Roman" w:cs="Times New Roman"/>
          <w:sz w:val="24"/>
          <w:szCs w:val="24"/>
        </w:rPr>
        <w:t>гранта</w:t>
      </w:r>
      <w:r w:rsidRPr="00BF414B">
        <w:rPr>
          <w:rFonts w:ascii="Times New Roman" w:hAnsi="Times New Roman" w:cs="Times New Roman"/>
          <w:sz w:val="24"/>
          <w:szCs w:val="24"/>
        </w:rPr>
        <w:t xml:space="preserve">; </w:t>
      </w:r>
    </w:p>
    <w:p w14:paraId="445B6D26" w14:textId="6DE69592" w:rsidR="004630BA" w:rsidRPr="00BF414B" w:rsidRDefault="004630BA"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юридическая состоятельность </w:t>
      </w:r>
      <w:r w:rsidR="00246129"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лиц, предоставивших обеспечение, ключевых исполнителей и схемы реализации проекта. </w:t>
      </w:r>
    </w:p>
    <w:p w14:paraId="7665A6A5" w14:textId="33F76F42" w:rsidR="00246129" w:rsidRPr="00BF414B" w:rsidRDefault="00971EE6" w:rsidP="00BF414B">
      <w:pPr>
        <w:spacing w:after="0" w:line="240" w:lineRule="auto"/>
        <w:ind w:firstLine="539"/>
        <w:contextualSpacing/>
        <w:jc w:val="both"/>
        <w:rPr>
          <w:rFonts w:ascii="Times New Roman" w:hAnsi="Times New Roman" w:cs="Times New Roman"/>
          <w:sz w:val="24"/>
          <w:szCs w:val="24"/>
        </w:rPr>
      </w:pPr>
      <w:r w:rsidRPr="00BF414B">
        <w:rPr>
          <w:rFonts w:ascii="Times New Roman" w:hAnsi="Times New Roman" w:cs="Times New Roman"/>
          <w:sz w:val="24"/>
          <w:szCs w:val="24"/>
        </w:rPr>
        <w:t>5)</w:t>
      </w:r>
      <w:r w:rsidR="00246129" w:rsidRPr="00BF414B">
        <w:rPr>
          <w:rFonts w:ascii="Times New Roman" w:hAnsi="Times New Roman" w:cs="Times New Roman"/>
          <w:sz w:val="24"/>
          <w:szCs w:val="24"/>
        </w:rPr>
        <w:t xml:space="preserve"> В рамках отбора проектов со стороны Фонда </w:t>
      </w:r>
      <w:bookmarkStart w:id="22" w:name="_Hlk132387713"/>
      <w:r w:rsidR="00246129" w:rsidRPr="00BF414B">
        <w:rPr>
          <w:rFonts w:ascii="Times New Roman" w:hAnsi="Times New Roman" w:cs="Times New Roman"/>
          <w:sz w:val="24"/>
          <w:szCs w:val="24"/>
        </w:rPr>
        <w:t xml:space="preserve">осуществляется оценка проектов на соответствие следующим критериям:  </w:t>
      </w:r>
    </w:p>
    <w:p w14:paraId="66FB9D3E" w14:textId="77777777" w:rsidR="00DB32A5" w:rsidRPr="00BF414B" w:rsidRDefault="00246129" w:rsidP="00BF414B">
      <w:pPr>
        <w:spacing w:after="0" w:line="240" w:lineRule="auto"/>
        <w:ind w:firstLine="539"/>
        <w:contextualSpacing/>
        <w:rPr>
          <w:rFonts w:ascii="Times New Roman" w:hAnsi="Times New Roman" w:cs="Times New Roman"/>
          <w:sz w:val="24"/>
          <w:szCs w:val="24"/>
        </w:rPr>
      </w:pPr>
      <w:r w:rsidRPr="00BF414B">
        <w:rPr>
          <w:rFonts w:ascii="Times New Roman" w:hAnsi="Times New Roman" w:cs="Times New Roman"/>
          <w:sz w:val="24"/>
          <w:szCs w:val="24"/>
        </w:rPr>
        <w:t xml:space="preserve">производственная </w:t>
      </w:r>
      <w:r w:rsidRPr="00BF414B">
        <w:rPr>
          <w:rFonts w:ascii="Times New Roman" w:hAnsi="Times New Roman" w:cs="Times New Roman"/>
          <w:sz w:val="24"/>
          <w:szCs w:val="24"/>
        </w:rPr>
        <w:tab/>
        <w:t xml:space="preserve">обоснованность </w:t>
      </w:r>
      <w:r w:rsidRPr="00BF414B">
        <w:rPr>
          <w:rFonts w:ascii="Times New Roman" w:hAnsi="Times New Roman" w:cs="Times New Roman"/>
          <w:sz w:val="24"/>
          <w:szCs w:val="24"/>
        </w:rPr>
        <w:tab/>
        <w:t xml:space="preserve">проекта </w:t>
      </w:r>
      <w:r w:rsidRPr="00BF414B">
        <w:rPr>
          <w:rFonts w:ascii="Times New Roman" w:hAnsi="Times New Roman" w:cs="Times New Roman"/>
          <w:sz w:val="24"/>
          <w:szCs w:val="24"/>
        </w:rPr>
        <w:tab/>
        <w:t xml:space="preserve">и </w:t>
      </w:r>
      <w:r w:rsidRPr="00BF414B">
        <w:rPr>
          <w:rFonts w:ascii="Times New Roman" w:hAnsi="Times New Roman" w:cs="Times New Roman"/>
          <w:sz w:val="24"/>
          <w:szCs w:val="24"/>
        </w:rPr>
        <w:tab/>
        <w:t xml:space="preserve">стратегическая заинтересованность компании в его реализации;  </w:t>
      </w:r>
    </w:p>
    <w:p w14:paraId="07B1FE1D" w14:textId="77777777" w:rsidR="00DB32A5" w:rsidRPr="00BF414B" w:rsidRDefault="00246129" w:rsidP="00BF414B">
      <w:pPr>
        <w:spacing w:after="0" w:line="240" w:lineRule="auto"/>
        <w:ind w:firstLine="539"/>
        <w:contextualSpacing/>
        <w:rPr>
          <w:rFonts w:ascii="Times New Roman" w:hAnsi="Times New Roman" w:cs="Times New Roman"/>
          <w:sz w:val="24"/>
          <w:szCs w:val="24"/>
        </w:rPr>
      </w:pPr>
      <w:r w:rsidRPr="00BF414B">
        <w:rPr>
          <w:rFonts w:ascii="Times New Roman" w:hAnsi="Times New Roman" w:cs="Times New Roman"/>
          <w:sz w:val="24"/>
          <w:szCs w:val="24"/>
        </w:rPr>
        <w:t xml:space="preserve">финансово-экономическая эффективность и устойчивость проекта; </w:t>
      </w:r>
    </w:p>
    <w:p w14:paraId="413CA4AB" w14:textId="77777777" w:rsidR="00DB32A5" w:rsidRPr="00BF414B" w:rsidRDefault="00246129" w:rsidP="00BF414B">
      <w:pPr>
        <w:spacing w:after="0" w:line="240" w:lineRule="auto"/>
        <w:ind w:firstLine="539"/>
        <w:contextualSpacing/>
        <w:rPr>
          <w:rFonts w:ascii="Times New Roman" w:hAnsi="Times New Roman" w:cs="Times New Roman"/>
          <w:sz w:val="24"/>
          <w:szCs w:val="24"/>
        </w:rPr>
      </w:pPr>
      <w:r w:rsidRPr="00BF414B">
        <w:rPr>
          <w:rFonts w:ascii="Times New Roman" w:hAnsi="Times New Roman" w:cs="Times New Roman"/>
          <w:sz w:val="24"/>
          <w:szCs w:val="24"/>
        </w:rPr>
        <w:t xml:space="preserve">финансовая состоятельность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w:t>
      </w:r>
    </w:p>
    <w:p w14:paraId="18E6C680" w14:textId="77777777" w:rsidR="00DB32A5" w:rsidRPr="00BF414B" w:rsidRDefault="00246129" w:rsidP="00BF414B">
      <w:pPr>
        <w:spacing w:after="0" w:line="240" w:lineRule="auto"/>
        <w:ind w:firstLine="539"/>
        <w:contextualSpacing/>
        <w:rPr>
          <w:rFonts w:ascii="Times New Roman" w:hAnsi="Times New Roman" w:cs="Times New Roman"/>
          <w:sz w:val="24"/>
          <w:szCs w:val="24"/>
        </w:rPr>
      </w:pPr>
      <w:r w:rsidRPr="00BF414B">
        <w:rPr>
          <w:rFonts w:ascii="Times New Roman" w:hAnsi="Times New Roman" w:cs="Times New Roman"/>
          <w:sz w:val="24"/>
          <w:szCs w:val="24"/>
        </w:rPr>
        <w:t xml:space="preserve">качество и достаточность обеспечения возврата гранта; </w:t>
      </w:r>
    </w:p>
    <w:p w14:paraId="72BE355E" w14:textId="58307FA1" w:rsidR="00246129" w:rsidRPr="00BF414B" w:rsidRDefault="00246129" w:rsidP="00BF414B">
      <w:pPr>
        <w:spacing w:after="0" w:line="240" w:lineRule="auto"/>
        <w:ind w:firstLine="539"/>
        <w:contextualSpacing/>
        <w:rPr>
          <w:rFonts w:ascii="Times New Roman" w:hAnsi="Times New Roman" w:cs="Times New Roman"/>
          <w:sz w:val="24"/>
          <w:szCs w:val="24"/>
        </w:rPr>
      </w:pPr>
      <w:r w:rsidRPr="00BF414B">
        <w:rPr>
          <w:rFonts w:ascii="Times New Roman" w:hAnsi="Times New Roman" w:cs="Times New Roman"/>
          <w:sz w:val="24"/>
          <w:szCs w:val="24"/>
        </w:rPr>
        <w:t xml:space="preserve">юридическая состоятельность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лиц, предоставивших обеспечение, ключевых исполнителей и схемы реализации проекта.  </w:t>
      </w:r>
    </w:p>
    <w:bookmarkEnd w:id="22"/>
    <w:p w14:paraId="0F39C289" w14:textId="77777777" w:rsidR="00DB32A5"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6)</w:t>
      </w:r>
      <w:r w:rsidR="00246129" w:rsidRPr="00BF414B">
        <w:rPr>
          <w:rFonts w:ascii="Times New Roman" w:hAnsi="Times New Roman" w:cs="Times New Roman"/>
          <w:sz w:val="24"/>
          <w:szCs w:val="24"/>
        </w:rPr>
        <w:t xml:space="preserve"> Для оценки соответствия проекта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 параметрам:</w:t>
      </w:r>
    </w:p>
    <w:p w14:paraId="7E928F15"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  </w:t>
      </w:r>
    </w:p>
    <w:p w14:paraId="0965D65E"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отсутствие критической зависимости проекта от импортного сырья или комплектующих;  </w:t>
      </w:r>
    </w:p>
    <w:p w14:paraId="01405B15"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соответствие проекта основной деятельности компании и ее бизнес- стратегии, стратегическая важность проекта для компании, заинтересованность компании в его реализации;  </w:t>
      </w:r>
    </w:p>
    <w:p w14:paraId="726B82CF"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материально-технической базы для выполнения разработки у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w:t>
      </w:r>
    </w:p>
    <w:p w14:paraId="75ECA9E0"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обоснованность графика и сроков мероприятий разработки нового продукта;  </w:t>
      </w:r>
    </w:p>
    <w:p w14:paraId="3AE8ECB7"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обоснованность бюджета на разработку нового продукта;  </w:t>
      </w:r>
    </w:p>
    <w:p w14:paraId="4254C5DC" w14:textId="3E7DF27D" w:rsidR="00246129"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необходимых для разработки компетенций, профессиональная репутация проектной команды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w:t>
      </w:r>
    </w:p>
    <w:p w14:paraId="3302F205" w14:textId="77777777" w:rsidR="00DB32A5"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7) </w:t>
      </w:r>
      <w:r w:rsidR="00246129" w:rsidRPr="00BF414B">
        <w:rPr>
          <w:rFonts w:ascii="Times New Roman" w:hAnsi="Times New Roman" w:cs="Times New Roman"/>
          <w:sz w:val="24"/>
          <w:szCs w:val="24"/>
        </w:rPr>
        <w:t xml:space="preserve">Для оценки соответствия проекта критерию «Финансово- экономическая эффективность и устойчивость проекта» осуществляется, в частности, экспертиза финансовых ресурсов </w:t>
      </w:r>
      <w:r w:rsidR="00DB32A5" w:rsidRPr="00BF414B">
        <w:rPr>
          <w:rFonts w:ascii="Times New Roman" w:hAnsi="Times New Roman" w:cs="Times New Roman"/>
          <w:sz w:val="24"/>
          <w:szCs w:val="24"/>
        </w:rPr>
        <w:t>з</w:t>
      </w:r>
      <w:r w:rsidR="00246129" w:rsidRPr="00BF414B">
        <w:rPr>
          <w:rFonts w:ascii="Times New Roman" w:hAnsi="Times New Roman" w:cs="Times New Roman"/>
          <w:sz w:val="24"/>
          <w:szCs w:val="24"/>
        </w:rPr>
        <w:t xml:space="preserve">аявителя по следующим параметрам:  </w:t>
      </w:r>
    </w:p>
    <w:p w14:paraId="6FFC3D1A"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обоснованность и достаточность планируемых финансовых ресурсов для реализации проекта;  </w:t>
      </w:r>
    </w:p>
    <w:p w14:paraId="3637B954"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в полном объеме необходимых финансовых ресурсов для реализации всего проекта с учетом суммы </w:t>
      </w:r>
      <w:r w:rsidR="00DB32A5" w:rsidRPr="00BF414B">
        <w:rPr>
          <w:rFonts w:ascii="Times New Roman" w:hAnsi="Times New Roman" w:cs="Times New Roman"/>
          <w:sz w:val="24"/>
          <w:szCs w:val="24"/>
        </w:rPr>
        <w:t>гранта</w:t>
      </w:r>
      <w:r w:rsidRPr="00BF414B">
        <w:rPr>
          <w:rFonts w:ascii="Times New Roman" w:hAnsi="Times New Roman" w:cs="Times New Roman"/>
          <w:sz w:val="24"/>
          <w:szCs w:val="24"/>
        </w:rPr>
        <w:t xml:space="preserve"> и обоснования объемов софинансирования со стороны третьих лиц;  </w:t>
      </w:r>
    </w:p>
    <w:p w14:paraId="050ED290"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в полном объеме необходимых финансовых ресурсов, достаточных для </w:t>
      </w:r>
      <w:r w:rsidR="00DB32A5" w:rsidRPr="00BF414B">
        <w:rPr>
          <w:rFonts w:ascii="Times New Roman" w:hAnsi="Times New Roman" w:cs="Times New Roman"/>
          <w:sz w:val="24"/>
          <w:szCs w:val="24"/>
        </w:rPr>
        <w:t>возврата гранта</w:t>
      </w:r>
      <w:r w:rsidRPr="00BF414B">
        <w:rPr>
          <w:rFonts w:ascii="Times New Roman" w:hAnsi="Times New Roman" w:cs="Times New Roman"/>
          <w:sz w:val="24"/>
          <w:szCs w:val="24"/>
        </w:rPr>
        <w:t xml:space="preserve">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аявителем;  </w:t>
      </w:r>
    </w:p>
    <w:p w14:paraId="4398A9B2"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lastRenderedPageBreak/>
        <w:t>сумма чистого дисконтированного денежного потока, генерируемого проектом (</w:t>
      </w:r>
      <w:proofErr w:type="spellStart"/>
      <w:r w:rsidRPr="00BF414B">
        <w:rPr>
          <w:rFonts w:ascii="Times New Roman" w:hAnsi="Times New Roman" w:cs="Times New Roman"/>
          <w:sz w:val="24"/>
          <w:szCs w:val="24"/>
        </w:rPr>
        <w:t>net</w:t>
      </w:r>
      <w:proofErr w:type="spellEnd"/>
      <w:r w:rsidRPr="00BF414B">
        <w:rPr>
          <w:rFonts w:ascii="Times New Roman" w:hAnsi="Times New Roman" w:cs="Times New Roman"/>
          <w:sz w:val="24"/>
          <w:szCs w:val="24"/>
        </w:rPr>
        <w:t xml:space="preserve"> </w:t>
      </w:r>
      <w:proofErr w:type="spellStart"/>
      <w:r w:rsidRPr="00BF414B">
        <w:rPr>
          <w:rFonts w:ascii="Times New Roman" w:hAnsi="Times New Roman" w:cs="Times New Roman"/>
          <w:sz w:val="24"/>
          <w:szCs w:val="24"/>
        </w:rPr>
        <w:t>present</w:t>
      </w:r>
      <w:proofErr w:type="spellEnd"/>
      <w:r w:rsidRPr="00BF414B">
        <w:rPr>
          <w:rFonts w:ascii="Times New Roman" w:hAnsi="Times New Roman" w:cs="Times New Roman"/>
          <w:sz w:val="24"/>
          <w:szCs w:val="24"/>
        </w:rPr>
        <w:t xml:space="preserve"> </w:t>
      </w:r>
      <w:proofErr w:type="spellStart"/>
      <w:r w:rsidRPr="00BF414B">
        <w:rPr>
          <w:rFonts w:ascii="Times New Roman" w:hAnsi="Times New Roman" w:cs="Times New Roman"/>
          <w:sz w:val="24"/>
          <w:szCs w:val="24"/>
        </w:rPr>
        <w:t>value</w:t>
      </w:r>
      <w:proofErr w:type="spellEnd"/>
      <w:r w:rsidRPr="00BF414B">
        <w:rPr>
          <w:rFonts w:ascii="Times New Roman" w:hAnsi="Times New Roman" w:cs="Times New Roman"/>
          <w:sz w:val="24"/>
          <w:szCs w:val="24"/>
        </w:rPr>
        <w:t xml:space="preserve">, NPV), положительна;  </w:t>
      </w:r>
    </w:p>
    <w:p w14:paraId="298EFE3E" w14:textId="1484BECE" w:rsidR="00246129"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w:t>
      </w:r>
    </w:p>
    <w:p w14:paraId="6232F83F" w14:textId="35DF2AD7" w:rsidR="00971EE6"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8) </w:t>
      </w:r>
      <w:r w:rsidR="00246129" w:rsidRPr="00BF414B">
        <w:rPr>
          <w:rFonts w:ascii="Times New Roman" w:hAnsi="Times New Roman" w:cs="Times New Roman"/>
          <w:sz w:val="24"/>
          <w:szCs w:val="24"/>
        </w:rPr>
        <w:t xml:space="preserve">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w:t>
      </w:r>
      <w:r w:rsidR="00DB32A5" w:rsidRPr="00BF414B">
        <w:rPr>
          <w:rFonts w:ascii="Times New Roman" w:hAnsi="Times New Roman" w:cs="Times New Roman"/>
          <w:sz w:val="24"/>
          <w:szCs w:val="24"/>
        </w:rPr>
        <w:t>исполнения обязательств по соглашению о предоставлении гранта</w:t>
      </w:r>
      <w:r w:rsidR="00246129" w:rsidRPr="00BF414B">
        <w:rPr>
          <w:rFonts w:ascii="Times New Roman" w:hAnsi="Times New Roman" w:cs="Times New Roman"/>
          <w:sz w:val="24"/>
          <w:szCs w:val="24"/>
        </w:rPr>
        <w:t xml:space="preserve"> финансовое положение </w:t>
      </w:r>
      <w:r w:rsidR="00DB32A5" w:rsidRPr="00BF414B">
        <w:rPr>
          <w:rFonts w:ascii="Times New Roman" w:hAnsi="Times New Roman" w:cs="Times New Roman"/>
          <w:sz w:val="24"/>
          <w:szCs w:val="24"/>
        </w:rPr>
        <w:t>з</w:t>
      </w:r>
      <w:r w:rsidR="00246129" w:rsidRPr="00BF414B">
        <w:rPr>
          <w:rFonts w:ascii="Times New Roman" w:hAnsi="Times New Roman" w:cs="Times New Roman"/>
          <w:sz w:val="24"/>
          <w:szCs w:val="24"/>
        </w:rPr>
        <w:t xml:space="preserve">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  </w:t>
      </w:r>
    </w:p>
    <w:p w14:paraId="51DF458C" w14:textId="7E7CCB7C" w:rsidR="00DB32A5"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9) </w:t>
      </w:r>
      <w:r w:rsidR="00246129" w:rsidRPr="00BF414B">
        <w:rPr>
          <w:rFonts w:ascii="Times New Roman" w:hAnsi="Times New Roman" w:cs="Times New Roman"/>
          <w:sz w:val="24"/>
          <w:szCs w:val="24"/>
        </w:rPr>
        <w:t xml:space="preserve">Для оценки соответствия проекта критерию «Юридическая состоятельность </w:t>
      </w:r>
      <w:r w:rsidR="00DB32A5" w:rsidRPr="00BF414B">
        <w:rPr>
          <w:rFonts w:ascii="Times New Roman" w:hAnsi="Times New Roman" w:cs="Times New Roman"/>
          <w:sz w:val="24"/>
          <w:szCs w:val="24"/>
        </w:rPr>
        <w:t>з</w:t>
      </w:r>
      <w:r w:rsidR="00246129" w:rsidRPr="00BF414B">
        <w:rPr>
          <w:rFonts w:ascii="Times New Roman" w:hAnsi="Times New Roman" w:cs="Times New Roman"/>
          <w:sz w:val="24"/>
          <w:szCs w:val="24"/>
        </w:rPr>
        <w:t xml:space="preserve">аявителя, лиц, предоставивших обеспечение» осуществляется, в частности, экспертиза по следующим параметрам:  </w:t>
      </w:r>
    </w:p>
    <w:p w14:paraId="0900CE5F"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соответствие учредительных документов </w:t>
      </w:r>
      <w:r w:rsidR="00971EE6" w:rsidRPr="00BF414B">
        <w:rPr>
          <w:rFonts w:ascii="Times New Roman" w:hAnsi="Times New Roman" w:cs="Times New Roman"/>
          <w:sz w:val="24"/>
          <w:szCs w:val="24"/>
        </w:rPr>
        <w:t>з</w:t>
      </w:r>
      <w:r w:rsidRPr="00BF414B">
        <w:rPr>
          <w:rFonts w:ascii="Times New Roman" w:hAnsi="Times New Roman" w:cs="Times New Roman"/>
          <w:sz w:val="24"/>
          <w:szCs w:val="24"/>
        </w:rPr>
        <w:t>аявителя, лиц, предоставивших обеспечение, действующему законодательству;</w:t>
      </w:r>
    </w:p>
    <w:p w14:paraId="2FE99D5B" w14:textId="1A1056CF"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прозрачность состава участников (акционеров) / бенефициарных владельцев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лиц, предоставивших обеспечение;  </w:t>
      </w:r>
    </w:p>
    <w:p w14:paraId="355B839D" w14:textId="77777777" w:rsidR="00DB32A5"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w:t>
      </w:r>
      <w:r w:rsidR="00DB32A5"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 лиц, предоставивших обеспечение;  </w:t>
      </w:r>
    </w:p>
    <w:p w14:paraId="2960D3AD"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отсутствие процедуры банкротства, ликвидации, реорганизации (за исключением реорганизации в форме преобразования, присоединения, слияния) </w:t>
      </w:r>
      <w:r w:rsidR="00BF414B"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  </w:t>
      </w:r>
    </w:p>
    <w:p w14:paraId="76A68652" w14:textId="1C31EFDC" w:rsidR="00246129"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полномочий представителей сторон к совершению предполагаемой сделки </w:t>
      </w:r>
      <w:r w:rsidR="00BF414B" w:rsidRPr="00BF414B">
        <w:rPr>
          <w:rFonts w:ascii="Times New Roman" w:hAnsi="Times New Roman" w:cs="Times New Roman"/>
          <w:sz w:val="24"/>
          <w:szCs w:val="24"/>
        </w:rPr>
        <w:t>з</w:t>
      </w:r>
      <w:r w:rsidRPr="00BF414B">
        <w:rPr>
          <w:rFonts w:ascii="Times New Roman" w:hAnsi="Times New Roman" w:cs="Times New Roman"/>
          <w:sz w:val="24"/>
          <w:szCs w:val="24"/>
        </w:rPr>
        <w:t xml:space="preserve">аявителя, лиц, предоставивших обеспечение.  </w:t>
      </w:r>
    </w:p>
    <w:p w14:paraId="6D7BF807" w14:textId="5AC46D2A" w:rsidR="00246129"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10) </w:t>
      </w:r>
      <w:r w:rsidR="00246129" w:rsidRPr="00BF414B">
        <w:rPr>
          <w:rFonts w:ascii="Times New Roman" w:hAnsi="Times New Roman" w:cs="Times New Roman"/>
          <w:sz w:val="24"/>
          <w:szCs w:val="24"/>
        </w:rPr>
        <w:t xml:space="preserve">В случае привлечения для реализации проекта ключевого исполнителя, Фонд осуществляет оценку соответствия такого лица требованиям настоящего </w:t>
      </w:r>
      <w:r w:rsidR="00BF414B" w:rsidRPr="00BF414B">
        <w:rPr>
          <w:rFonts w:ascii="Times New Roman" w:hAnsi="Times New Roman" w:cs="Times New Roman"/>
          <w:sz w:val="24"/>
          <w:szCs w:val="24"/>
        </w:rPr>
        <w:t>Прядка</w:t>
      </w:r>
      <w:r w:rsidR="00246129" w:rsidRPr="00BF414B">
        <w:rPr>
          <w:rFonts w:ascii="Times New Roman" w:hAnsi="Times New Roman" w:cs="Times New Roman"/>
          <w:sz w:val="24"/>
          <w:szCs w:val="24"/>
        </w:rPr>
        <w:t xml:space="preserve"> к ключевому исполнителю.  </w:t>
      </w:r>
    </w:p>
    <w:p w14:paraId="1BA3C241"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Для оценки соответствия проекта критерию «Производственная обоснованность привлечения ключевого исполнителя» осуществляется, в частности, экспертиза по следующим параметрам: </w:t>
      </w:r>
    </w:p>
    <w:p w14:paraId="2B7821B6"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производственных активов и материально-технической базы у ключевого исполнителя;  </w:t>
      </w:r>
    </w:p>
    <w:p w14:paraId="1B934BFA"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соответствие выполняемых работ по проекту основной деятельности компании;  </w:t>
      </w:r>
    </w:p>
    <w:p w14:paraId="6C9EE152"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обоснованность бюджета;  </w:t>
      </w:r>
    </w:p>
    <w:p w14:paraId="7AB2F07E" w14:textId="4905551C" w:rsidR="00246129"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наличие необходимых для разработки компетенций, профессиональная репутация ключевого исполнителя.  </w:t>
      </w:r>
    </w:p>
    <w:p w14:paraId="65DD6FC8" w14:textId="77777777" w:rsidR="00BF414B" w:rsidRPr="00BF414B" w:rsidRDefault="00971EE6"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11) </w:t>
      </w:r>
      <w:r w:rsidR="00246129" w:rsidRPr="00BF414B">
        <w:rPr>
          <w:rFonts w:ascii="Times New Roman" w:hAnsi="Times New Roman" w:cs="Times New Roman"/>
          <w:sz w:val="24"/>
          <w:szCs w:val="24"/>
        </w:rPr>
        <w:t>Для оценки соответствия проекта критерию "Юридическая состоятельность ключевого исполнителя" осуществляется, в частности, экспертиза по следующим параметрам:</w:t>
      </w:r>
    </w:p>
    <w:p w14:paraId="3690D34F"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соответствие учредительных документов ключевого исполнителя действующему законодательству и деятельности по проекту;  </w:t>
      </w:r>
    </w:p>
    <w:p w14:paraId="67286CA1"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прозрачность состава участников (акционеров) / бенефициарных владельцев ключевого исполнителя;  </w:t>
      </w:r>
    </w:p>
    <w:p w14:paraId="4AE20974"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с участием ключевого исполнителя;  </w:t>
      </w:r>
    </w:p>
    <w:p w14:paraId="67442A42" w14:textId="77777777" w:rsidR="00BF414B" w:rsidRPr="00BF414B" w:rsidRDefault="00246129" w:rsidP="00BF414B">
      <w:pPr>
        <w:spacing w:after="0" w:line="240" w:lineRule="auto"/>
        <w:ind w:firstLine="708"/>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отсутствие процедуры банкротства, ликвидации ключевого исполнителя;  </w:t>
      </w:r>
    </w:p>
    <w:p w14:paraId="547E78FA" w14:textId="5A09AE5B" w:rsidR="00246129" w:rsidRPr="00BF414B" w:rsidRDefault="00DB32A5" w:rsidP="00BF414B">
      <w:pPr>
        <w:spacing w:after="0" w:line="240" w:lineRule="auto"/>
        <w:ind w:firstLine="426"/>
        <w:contextualSpacing/>
        <w:jc w:val="both"/>
        <w:rPr>
          <w:rFonts w:ascii="Times New Roman" w:hAnsi="Times New Roman" w:cs="Times New Roman"/>
          <w:sz w:val="24"/>
          <w:szCs w:val="24"/>
        </w:rPr>
      </w:pPr>
      <w:r w:rsidRPr="00BF414B">
        <w:rPr>
          <w:rFonts w:ascii="Times New Roman" w:hAnsi="Times New Roman" w:cs="Times New Roman"/>
          <w:sz w:val="24"/>
          <w:szCs w:val="24"/>
        </w:rPr>
        <w:lastRenderedPageBreak/>
        <w:t xml:space="preserve">12) </w:t>
      </w:r>
      <w:r w:rsidR="00246129" w:rsidRPr="00BF414B">
        <w:rPr>
          <w:rFonts w:ascii="Times New Roman" w:hAnsi="Times New Roman" w:cs="Times New Roman"/>
          <w:sz w:val="24"/>
          <w:szCs w:val="24"/>
        </w:rPr>
        <w:t xml:space="preserve">Для целей настоящего Стандарта идентификация бенефициарных владельцев не проводится в отношении лиц, являющихся:  </w:t>
      </w:r>
    </w:p>
    <w:p w14:paraId="12F3F0C1" w14:textId="77777777" w:rsidR="00246129" w:rsidRPr="00BF414B" w:rsidRDefault="00246129" w:rsidP="00BF414B">
      <w:pPr>
        <w:numPr>
          <w:ilvl w:val="0"/>
          <w:numId w:val="21"/>
        </w:numPr>
        <w:spacing w:after="0" w:line="240" w:lineRule="auto"/>
        <w:ind w:left="709"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t>
      </w:r>
    </w:p>
    <w:p w14:paraId="3367DF1A" w14:textId="77777777" w:rsidR="00246129" w:rsidRPr="00BF414B" w:rsidRDefault="00246129" w:rsidP="00BF414B">
      <w:pPr>
        <w:numPr>
          <w:ilvl w:val="0"/>
          <w:numId w:val="21"/>
        </w:numPr>
        <w:spacing w:after="0" w:line="240" w:lineRule="auto"/>
        <w:ind w:left="709"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p>
    <w:p w14:paraId="32E6AAC2" w14:textId="77777777" w:rsidR="00246129" w:rsidRPr="00BF414B" w:rsidRDefault="00246129" w:rsidP="00BF414B">
      <w:pPr>
        <w:numPr>
          <w:ilvl w:val="0"/>
          <w:numId w:val="21"/>
        </w:numPr>
        <w:spacing w:after="0" w:line="240" w:lineRule="auto"/>
        <w:ind w:left="709"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утверждённый Банком России, либо раскрывающими информацию о владельцах на общедоступных ресурсах на ином основании;  </w:t>
      </w:r>
    </w:p>
    <w:p w14:paraId="76D7C21A" w14:textId="77777777" w:rsidR="00DB32A5" w:rsidRPr="00BF414B" w:rsidRDefault="00246129" w:rsidP="00BF414B">
      <w:pPr>
        <w:numPr>
          <w:ilvl w:val="0"/>
          <w:numId w:val="21"/>
        </w:numPr>
        <w:spacing w:after="0" w:line="240" w:lineRule="auto"/>
        <w:ind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дочерними обществами иностранных структур, организационная форма которых не предусматривает наличия бенефициарного владельца. </w:t>
      </w:r>
    </w:p>
    <w:p w14:paraId="498C1B86" w14:textId="6240EFAD" w:rsidR="00246129" w:rsidRPr="00BF414B" w:rsidRDefault="00DB32A5" w:rsidP="00BF414B">
      <w:pPr>
        <w:spacing w:after="0" w:line="240" w:lineRule="auto"/>
        <w:ind w:firstLine="426"/>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13) </w:t>
      </w:r>
      <w:r w:rsidR="00246129" w:rsidRPr="00BF414B">
        <w:rPr>
          <w:rFonts w:ascii="Times New Roman" w:hAnsi="Times New Roman" w:cs="Times New Roman"/>
          <w:sz w:val="24"/>
          <w:szCs w:val="24"/>
        </w:rPr>
        <w:t xml:space="preserve">Лицо, заявленное в проекте как ключевой исполнитель, должно соответствовать следующим требованиям:  </w:t>
      </w:r>
    </w:p>
    <w:p w14:paraId="1F08AF5C" w14:textId="77777777" w:rsidR="00246129" w:rsidRPr="00BF414B" w:rsidRDefault="00246129" w:rsidP="00BF414B">
      <w:pPr>
        <w:numPr>
          <w:ilvl w:val="0"/>
          <w:numId w:val="23"/>
        </w:numPr>
        <w:spacing w:after="0" w:line="240" w:lineRule="auto"/>
        <w:ind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являться резидентом Российской Федерации или иностранным юридическим лицом, не зарегистрированным в низконалоговой юрисдикции;  </w:t>
      </w:r>
    </w:p>
    <w:p w14:paraId="2B3C216F" w14:textId="77777777" w:rsidR="00246129" w:rsidRPr="00BF414B" w:rsidRDefault="00246129" w:rsidP="00BF414B">
      <w:pPr>
        <w:numPr>
          <w:ilvl w:val="0"/>
          <w:numId w:val="23"/>
        </w:numPr>
        <w:spacing w:after="0" w:line="240" w:lineRule="auto"/>
        <w:ind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не должно находиться в процессе ликвидации или банкротства;  </w:t>
      </w:r>
    </w:p>
    <w:p w14:paraId="3CDB5DF7" w14:textId="77777777" w:rsidR="00246129" w:rsidRPr="00BF414B" w:rsidRDefault="00246129" w:rsidP="00BF414B">
      <w:pPr>
        <w:numPr>
          <w:ilvl w:val="0"/>
          <w:numId w:val="23"/>
        </w:numPr>
        <w:spacing w:after="0" w:line="240" w:lineRule="auto"/>
        <w:ind w:hanging="283"/>
        <w:contextualSpacing/>
        <w:jc w:val="both"/>
        <w:rPr>
          <w:rFonts w:ascii="Times New Roman" w:hAnsi="Times New Roman" w:cs="Times New Roman"/>
          <w:sz w:val="24"/>
          <w:szCs w:val="24"/>
        </w:rPr>
      </w:pPr>
      <w:r w:rsidRPr="00BF414B">
        <w:rPr>
          <w:rFonts w:ascii="Times New Roman" w:hAnsi="Times New Roman" w:cs="Times New Roman"/>
          <w:sz w:val="24"/>
          <w:szCs w:val="24"/>
        </w:rPr>
        <w:t xml:space="preserve">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произведённой продукции.  </w:t>
      </w:r>
    </w:p>
    <w:p w14:paraId="2FFE3CD0" w14:textId="2C23663C" w:rsidR="00BC0E84" w:rsidRPr="0057585C" w:rsidRDefault="00BC0E84" w:rsidP="00BC0E84">
      <w:pPr>
        <w:pStyle w:val="ConsPlusNormal"/>
        <w:ind w:firstLine="540"/>
        <w:contextualSpacing/>
        <w:jc w:val="both"/>
      </w:pPr>
      <w:r w:rsidRPr="0057585C">
        <w:t>2.9. В случае принятия решения об отказе в допуске заявки к конкурсному отбору участнику конкурсного отбора направляется уведомление об отказе в допуске заявки к конкурсному отбору с указанием одной или нескольких причин:</w:t>
      </w:r>
    </w:p>
    <w:p w14:paraId="476FD586" w14:textId="054464E8" w:rsidR="00BC0E84" w:rsidRPr="0057585C" w:rsidRDefault="00BC0E84" w:rsidP="00BC0E84">
      <w:pPr>
        <w:pStyle w:val="ConsPlusNormal"/>
        <w:ind w:firstLine="540"/>
        <w:contextualSpacing/>
        <w:jc w:val="both"/>
      </w:pPr>
      <w:r w:rsidRPr="0057585C">
        <w:t>1) несоответствие участника конкурсного отбора требованиям, установленным</w:t>
      </w:r>
      <w:r w:rsidR="00FD3CE4" w:rsidRPr="0057585C">
        <w:t xml:space="preserve"> пунктами 2.2, 2.3</w:t>
      </w:r>
      <w:r w:rsidR="00DB32A5">
        <w:t>, 2.8</w:t>
      </w:r>
      <w:r w:rsidR="00FD3CE4" w:rsidRPr="0057585C">
        <w:t xml:space="preserve"> </w:t>
      </w:r>
      <w:r w:rsidRPr="0057585C">
        <w:t>настоящего Порядка;</w:t>
      </w:r>
    </w:p>
    <w:p w14:paraId="285F46FB" w14:textId="77777777" w:rsidR="00BC0E84" w:rsidRPr="0057585C" w:rsidRDefault="00BC0E84" w:rsidP="00BC0E84">
      <w:pPr>
        <w:pStyle w:val="ConsPlusNormal"/>
        <w:ind w:firstLine="540"/>
        <w:contextualSpacing/>
        <w:jc w:val="both"/>
      </w:pPr>
      <w:r w:rsidRPr="0057585C">
        <w:t>2) несоответствие представленных участником конкурсного отбора заявки и документов, требованиям к заявкам и документам, установленным в объявлении о проведении конкурсного отбора;</w:t>
      </w:r>
    </w:p>
    <w:p w14:paraId="6A32C1BB" w14:textId="77777777" w:rsidR="00BC0E84" w:rsidRPr="0057585C" w:rsidRDefault="00BC0E84" w:rsidP="00BC0E84">
      <w:pPr>
        <w:pStyle w:val="ConsPlusNormal"/>
        <w:ind w:firstLine="540"/>
        <w:contextualSpacing/>
        <w:jc w:val="both"/>
      </w:pPr>
      <w:r w:rsidRPr="0057585C">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14:paraId="383F05C4" w14:textId="77777777" w:rsidR="00BC0E84" w:rsidRPr="0057585C" w:rsidRDefault="00BC0E84" w:rsidP="00BC0E84">
      <w:pPr>
        <w:pStyle w:val="ConsPlusNormal"/>
        <w:ind w:firstLine="540"/>
        <w:contextualSpacing/>
        <w:jc w:val="both"/>
      </w:pPr>
      <w:r w:rsidRPr="0057585C">
        <w:t>4) подача заявки после даты, которая указана в объявлении о проведении конкурсного отбора;</w:t>
      </w:r>
    </w:p>
    <w:p w14:paraId="26A2D537" w14:textId="13B5D819" w:rsidR="00BC0E84" w:rsidRPr="0057585C" w:rsidRDefault="00BC0E84" w:rsidP="00BC0E84">
      <w:pPr>
        <w:pStyle w:val="ConsPlusNormal"/>
        <w:ind w:firstLine="540"/>
        <w:contextualSpacing/>
        <w:jc w:val="both"/>
      </w:pPr>
      <w:r w:rsidRPr="0057585C">
        <w:t>Уведомление об отказе в допуске заявки к конкурсному отбору направляется участнику конкурсного отбора по адресу электронной почты, указанн</w:t>
      </w:r>
      <w:r w:rsidR="00C0158D">
        <w:t>ому</w:t>
      </w:r>
      <w:r w:rsidRPr="0057585C">
        <w:t xml:space="preserve"> в заявке</w:t>
      </w:r>
      <w:r w:rsidR="001C68E3" w:rsidRPr="0057585C">
        <w:t xml:space="preserve"> </w:t>
      </w:r>
      <w:r w:rsidRPr="0057585C">
        <w:t>либо передается нарочным его уполномоченному лицу.</w:t>
      </w:r>
    </w:p>
    <w:p w14:paraId="23F2AA1E" w14:textId="422FFDBD" w:rsidR="00BC0E84" w:rsidRPr="0057585C" w:rsidRDefault="00BC0E84" w:rsidP="00AE266F">
      <w:pPr>
        <w:pStyle w:val="ConsPlusNormal"/>
        <w:ind w:firstLine="540"/>
        <w:contextualSpacing/>
        <w:jc w:val="both"/>
      </w:pPr>
      <w:r w:rsidRPr="0057585C">
        <w:t xml:space="preserve">2.10. В случае принятия </w:t>
      </w:r>
      <w:r w:rsidR="004B252A" w:rsidRPr="0057585C">
        <w:t>Фондом</w:t>
      </w:r>
      <w:r w:rsidRPr="0057585C">
        <w:t xml:space="preserve"> решения о допуске заявки к конкурсному отбору </w:t>
      </w:r>
      <w:r w:rsidR="004B252A" w:rsidRPr="0057585C">
        <w:t>Фонд</w:t>
      </w:r>
      <w:r w:rsidR="00AE266F" w:rsidRPr="0057585C">
        <w:t xml:space="preserve"> </w:t>
      </w:r>
      <w:r w:rsidRPr="0057585C">
        <w:t xml:space="preserve">передает заявки, соответствующие требованиям настоящего Порядка, в </w:t>
      </w:r>
      <w:r w:rsidR="0045768E" w:rsidRPr="0057585C">
        <w:t>Наблюдательный совет Фонда</w:t>
      </w:r>
      <w:r w:rsidRPr="0057585C">
        <w:t xml:space="preserve"> для принятия решения.</w:t>
      </w:r>
    </w:p>
    <w:p w14:paraId="2F75126C" w14:textId="7FAF3CE9" w:rsidR="00CC4BEC" w:rsidRPr="0057585C" w:rsidRDefault="00BC0E84" w:rsidP="00BC0E84">
      <w:pPr>
        <w:pStyle w:val="ConsPlusNormal"/>
        <w:ind w:firstLine="540"/>
        <w:contextualSpacing/>
        <w:jc w:val="both"/>
      </w:pPr>
      <w:r w:rsidRPr="0057585C">
        <w:t xml:space="preserve">2.11. </w:t>
      </w:r>
      <w:bookmarkStart w:id="23" w:name="_Hlk132302327"/>
      <w:r w:rsidRPr="0057585C">
        <w:t xml:space="preserve">Рассмотрение и оценку допущенных к конкурсному отбору заявок осуществляет </w:t>
      </w:r>
      <w:r w:rsidR="0045768E" w:rsidRPr="0057585C">
        <w:t>Наблюдательный совет Фонда</w:t>
      </w:r>
      <w:r w:rsidRPr="0057585C">
        <w:t xml:space="preserve"> в соответствии</w:t>
      </w:r>
      <w:r w:rsidR="00136E1F" w:rsidRPr="0057585C">
        <w:t xml:space="preserve"> критериями </w:t>
      </w:r>
      <w:r w:rsidRPr="0057585C">
        <w:t>конкурсного отбора</w:t>
      </w:r>
      <w:r w:rsidR="00CC4BEC" w:rsidRPr="0057585C">
        <w:t xml:space="preserve"> по форме согласно приложению N </w:t>
      </w:r>
      <w:r w:rsidR="00136E1F" w:rsidRPr="0057585C">
        <w:t>4</w:t>
      </w:r>
      <w:r w:rsidR="00CC4BEC" w:rsidRPr="0057585C">
        <w:t xml:space="preserve"> к настоящему Порядку</w:t>
      </w:r>
      <w:r w:rsidR="00407E65" w:rsidRPr="0057585C">
        <w:t>.</w:t>
      </w:r>
    </w:p>
    <w:bookmarkEnd w:id="23"/>
    <w:p w14:paraId="395084B0" w14:textId="77777777" w:rsidR="00BC0E84" w:rsidRPr="0057585C" w:rsidRDefault="00BC0E84" w:rsidP="00BC0E84">
      <w:pPr>
        <w:pStyle w:val="ConsPlusNormal"/>
        <w:ind w:firstLine="540"/>
        <w:contextualSpacing/>
        <w:jc w:val="both"/>
      </w:pPr>
      <w:r w:rsidRPr="0057585C">
        <w:t xml:space="preserve">2.12. Каждый из присутствующих на заседании </w:t>
      </w:r>
      <w:r w:rsidR="00083B2A" w:rsidRPr="0057585C">
        <w:t xml:space="preserve">член Наблюдательного совета Фонда </w:t>
      </w:r>
      <w:r w:rsidRPr="0057585C">
        <w:t>присваивает заявке баллы в соответствии с критериями оценки.</w:t>
      </w:r>
    </w:p>
    <w:p w14:paraId="60FF2A67" w14:textId="77777777" w:rsidR="00BC0E84" w:rsidRPr="0057585C" w:rsidRDefault="00BC0E84" w:rsidP="00BC0E84">
      <w:pPr>
        <w:pStyle w:val="ConsPlusNormal"/>
        <w:ind w:firstLine="540"/>
        <w:contextualSpacing/>
        <w:jc w:val="both"/>
      </w:pPr>
      <w:r w:rsidRPr="0057585C">
        <w:t xml:space="preserve">Итоговое количество баллов по заявке исчисляется как среднее арифметическое, полученное делением суммы баллов, выставленных членами </w:t>
      </w:r>
      <w:r w:rsidR="00083B2A" w:rsidRPr="0057585C">
        <w:t>Наблюдательного совета Фонда</w:t>
      </w:r>
      <w:r w:rsidRPr="0057585C">
        <w:t xml:space="preserve">, </w:t>
      </w:r>
      <w:r w:rsidRPr="0057585C">
        <w:lastRenderedPageBreak/>
        <w:t xml:space="preserve">на количество членов </w:t>
      </w:r>
      <w:r w:rsidR="00083B2A" w:rsidRPr="0057585C">
        <w:t>Наблюдательного совета Фонда</w:t>
      </w:r>
      <w:r w:rsidRPr="0057585C">
        <w:t>, принявших участие в оценке.</w:t>
      </w:r>
    </w:p>
    <w:p w14:paraId="380AA2C9" w14:textId="29784617" w:rsidR="00BC0E84" w:rsidRPr="0057585C" w:rsidRDefault="00BC0E84" w:rsidP="00BC0E84">
      <w:pPr>
        <w:pStyle w:val="ConsPlusNormal"/>
        <w:ind w:firstLine="540"/>
        <w:contextualSpacing/>
        <w:jc w:val="both"/>
      </w:pPr>
      <w:r w:rsidRPr="0057585C">
        <w:t xml:space="preserve">Заявки ранжируются </w:t>
      </w:r>
      <w:r w:rsidR="00083B2A" w:rsidRPr="0057585C">
        <w:t>Наблюдательным советом</w:t>
      </w:r>
      <w:r w:rsidRPr="0057585C">
        <w:t xml:space="preserve"> </w:t>
      </w:r>
      <w:r w:rsidR="00083B2A" w:rsidRPr="0057585C">
        <w:t xml:space="preserve">Фонда </w:t>
      </w:r>
      <w:r w:rsidRPr="0057585C">
        <w:t>по количеству набранных баллов, причем номер 1</w:t>
      </w:r>
      <w:r w:rsidR="00915460">
        <w:t xml:space="preserve"> (один)</w:t>
      </w:r>
      <w:r w:rsidRPr="0057585C">
        <w:t xml:space="preserve"> получает заявка с наивысшими итоговыми баллами, далее порядковые номера выставляются по мере снижения баллов.</w:t>
      </w:r>
    </w:p>
    <w:p w14:paraId="18ED9A3A" w14:textId="580E4495" w:rsidR="009667DA" w:rsidRPr="0057585C" w:rsidRDefault="009667DA" w:rsidP="009667DA">
      <w:pPr>
        <w:pStyle w:val="ConsPlusNormal"/>
        <w:ind w:firstLine="540"/>
        <w:contextualSpacing/>
        <w:jc w:val="both"/>
        <w:rPr>
          <w:rStyle w:val="pt-a0"/>
        </w:rPr>
      </w:pPr>
      <w:bookmarkStart w:id="24" w:name="_Hlk132302608"/>
      <w:r w:rsidRPr="0057585C">
        <w:t xml:space="preserve">Размер гранта, предоставляемого победителю (победителям) конкурсного отбора, рассчитывается по планируемым затратам организации на реализацию проекта </w:t>
      </w:r>
      <w:r w:rsidRPr="0057585C">
        <w:rPr>
          <w:rStyle w:val="pt-a0"/>
          <w:color w:val="000000"/>
        </w:rPr>
        <w:t>в соответствии с целями, указанными в п. 1.3. Порядка</w:t>
      </w:r>
      <w:r w:rsidR="005D6EDD">
        <w:rPr>
          <w:rStyle w:val="pt-a0"/>
          <w:color w:val="000000"/>
        </w:rPr>
        <w:t>.</w:t>
      </w:r>
    </w:p>
    <w:bookmarkEnd w:id="24"/>
    <w:p w14:paraId="11877F5E" w14:textId="77777777" w:rsidR="004B252A" w:rsidRPr="0057585C" w:rsidRDefault="00BC0E84" w:rsidP="004B252A">
      <w:pPr>
        <w:pStyle w:val="ConsPlusNormal"/>
        <w:ind w:firstLine="540"/>
        <w:contextualSpacing/>
        <w:jc w:val="both"/>
      </w:pPr>
      <w:r w:rsidRPr="0057585C">
        <w:t xml:space="preserve">По результатам ранжирования заявок в соответствии с итоговыми баллами </w:t>
      </w:r>
      <w:r w:rsidR="00083B2A" w:rsidRPr="0057585C">
        <w:t>Наблюдательный совет Фонда</w:t>
      </w:r>
      <w:r w:rsidRPr="0057585C">
        <w:t xml:space="preserve"> определяет победителей конкурсного отбора, набравших наибольшие итоговые баллы, в пределах</w:t>
      </w:r>
      <w:r w:rsidR="004B252A" w:rsidRPr="0057585C">
        <w:t xml:space="preserve"> субсидии,</w:t>
      </w:r>
      <w:r w:rsidR="004B252A" w:rsidRPr="0057585C">
        <w:rPr>
          <w:spacing w:val="1"/>
        </w:rPr>
        <w:t xml:space="preserve"> </w:t>
      </w:r>
      <w:r w:rsidR="004B252A" w:rsidRPr="0057585C">
        <w:t>предоставляемой</w:t>
      </w:r>
      <w:r w:rsidR="004B252A" w:rsidRPr="0057585C">
        <w:rPr>
          <w:spacing w:val="1"/>
        </w:rPr>
        <w:t xml:space="preserve"> </w:t>
      </w:r>
      <w:r w:rsidR="004B252A" w:rsidRPr="0057585C">
        <w:t>Фонду</w:t>
      </w:r>
      <w:r w:rsidR="004B252A" w:rsidRPr="0057585C">
        <w:rPr>
          <w:spacing w:val="-1"/>
        </w:rPr>
        <w:t xml:space="preserve"> </w:t>
      </w:r>
      <w:r w:rsidR="004B252A" w:rsidRPr="0057585C">
        <w:t>из</w:t>
      </w:r>
      <w:r w:rsidR="004B252A" w:rsidRPr="0057585C">
        <w:rPr>
          <w:spacing w:val="-1"/>
        </w:rPr>
        <w:t xml:space="preserve"> </w:t>
      </w:r>
      <w:r w:rsidR="004B252A" w:rsidRPr="0057585C">
        <w:t>средств</w:t>
      </w:r>
      <w:r w:rsidR="004B252A" w:rsidRPr="0057585C">
        <w:rPr>
          <w:spacing w:val="-1"/>
        </w:rPr>
        <w:t xml:space="preserve"> </w:t>
      </w:r>
      <w:r w:rsidR="004B252A" w:rsidRPr="0057585C">
        <w:t>бюджета Республики Башкортостан для целей оказания финансовой поддержки проектов в соответствии с п. 1.3. настоящего Порядка</w:t>
      </w:r>
    </w:p>
    <w:p w14:paraId="162DE390" w14:textId="50F04211" w:rsidR="00BC0E84" w:rsidRPr="0057585C" w:rsidRDefault="00BC0E84" w:rsidP="00BC0E84">
      <w:pPr>
        <w:pStyle w:val="ConsPlusNormal"/>
        <w:ind w:firstLine="540"/>
        <w:contextualSpacing/>
        <w:jc w:val="both"/>
      </w:pPr>
      <w:r w:rsidRPr="0057585C">
        <w:t xml:space="preserve">В случае недостаточности </w:t>
      </w:r>
      <w:r w:rsidR="004B252A" w:rsidRPr="0057585C">
        <w:t xml:space="preserve">средств предоставляемой Фонду субсидии </w:t>
      </w:r>
      <w:r w:rsidRPr="0057585C">
        <w:t xml:space="preserve">для признания организации прошедшей конкурсный отбор и предоставления ей гранта в размере, определяемом в соответствии с </w:t>
      </w:r>
      <w:hyperlink w:anchor="Par195" w:tooltip="3.9. Максимальный размер гранта составляет 4 млн. рублей. Общий объем средств, предусматриваемых организацией на финансовое обеспечение Программы за счет средств гранта и внебюджетных средств, составляет не менее 15 млн. рублей." w:history="1">
        <w:r w:rsidRPr="0057585C">
          <w:rPr>
            <w:color w:val="0000FF"/>
          </w:rPr>
          <w:t xml:space="preserve">пунктом </w:t>
        </w:r>
        <w:r w:rsidR="00AE266F" w:rsidRPr="0057585C">
          <w:rPr>
            <w:color w:val="0000FF"/>
          </w:rPr>
          <w:t>2.12</w:t>
        </w:r>
      </w:hyperlink>
      <w:r w:rsidRPr="0057585C">
        <w:t xml:space="preserve"> настоящего Порядка, организация с ее согласия признается победителем конкурсного отбора в пределах остатка </w:t>
      </w:r>
      <w:r w:rsidR="00AE266F" w:rsidRPr="0057585C">
        <w:t>субсидии</w:t>
      </w:r>
      <w:r w:rsidRPr="0057585C">
        <w:t>.</w:t>
      </w:r>
    </w:p>
    <w:p w14:paraId="797FB771" w14:textId="77777777" w:rsidR="00BC0E84" w:rsidRPr="0057585C" w:rsidRDefault="00BC0E84" w:rsidP="00BC0E84">
      <w:pPr>
        <w:pStyle w:val="ConsPlusNormal"/>
        <w:ind w:firstLine="540"/>
        <w:contextualSpacing/>
        <w:jc w:val="both"/>
      </w:pPr>
      <w:r w:rsidRPr="0057585C">
        <w:t xml:space="preserve">В случае отказа организации от признания ее победителем конкурсного отбора в пределах остатка </w:t>
      </w:r>
      <w:r w:rsidR="004B252A" w:rsidRPr="0057585C">
        <w:t xml:space="preserve">предоставляемой Фонду субсидии </w:t>
      </w:r>
      <w:r w:rsidRPr="0057585C">
        <w:t>рассматривается следующая заявка в порядке очередности.</w:t>
      </w:r>
    </w:p>
    <w:p w14:paraId="33AD69BB" w14:textId="77777777" w:rsidR="00BC0E84" w:rsidRPr="0057585C" w:rsidRDefault="00BC0E84" w:rsidP="00BC0E84">
      <w:pPr>
        <w:pStyle w:val="ConsPlusNormal"/>
        <w:ind w:firstLine="540"/>
        <w:contextualSpacing/>
        <w:jc w:val="both"/>
      </w:pPr>
      <w:r w:rsidRPr="0057585C">
        <w:t xml:space="preserve">В случае, если организациями набрано одинаковое количество баллов, рейтинг победителей конкурсного отбора определяется в соответствии с хронологической последовательностью регистрации заявок </w:t>
      </w:r>
      <w:r w:rsidR="004B252A" w:rsidRPr="0057585C">
        <w:t>Фондом</w:t>
      </w:r>
      <w:r w:rsidRPr="0057585C">
        <w:t xml:space="preserve"> (побеждает заявка, поданная в </w:t>
      </w:r>
      <w:r w:rsidR="004B252A" w:rsidRPr="0057585C">
        <w:t>Фонд</w:t>
      </w:r>
      <w:r w:rsidRPr="0057585C">
        <w:t xml:space="preserve"> раньше других).</w:t>
      </w:r>
    </w:p>
    <w:p w14:paraId="1EBDF231" w14:textId="77777777" w:rsidR="00BC0E84" w:rsidRPr="0057585C" w:rsidRDefault="00BC0E84" w:rsidP="00BC0E84">
      <w:pPr>
        <w:pStyle w:val="ConsPlusNormal"/>
        <w:ind w:firstLine="540"/>
        <w:contextualSpacing/>
        <w:jc w:val="both"/>
      </w:pPr>
      <w:r w:rsidRPr="0057585C">
        <w:t xml:space="preserve">В случае наличия нераспределенных лимитов бюджетных обязательств, доведенных до </w:t>
      </w:r>
      <w:r w:rsidR="004B252A" w:rsidRPr="0057585C">
        <w:t>Фонда</w:t>
      </w:r>
      <w:r w:rsidRPr="0057585C">
        <w:t xml:space="preserve"> на цель, указанную в </w:t>
      </w:r>
      <w:hyperlink w:anchor="Par47" w:tooltip="1.3. Целью предоставления грантов является финансовое обеспечение затрат субъектов инновационной деятельности по реализации Программы для создания и освоения новых рынков и (или) создания либо расширения производства высокотехнологичной и (или) импортозамещающ" w:history="1">
        <w:r w:rsidRPr="0057585C">
          <w:rPr>
            <w:color w:val="0000FF"/>
          </w:rPr>
          <w:t>пункте 1.3</w:t>
        </w:r>
      </w:hyperlink>
      <w:r w:rsidRPr="0057585C">
        <w:t xml:space="preserve"> настоящего Порядка, </w:t>
      </w:r>
      <w:r w:rsidR="004B252A" w:rsidRPr="0057585C">
        <w:t>Фонд</w:t>
      </w:r>
      <w:r w:rsidRPr="0057585C">
        <w:t xml:space="preserve"> вправе проводить в течение года дополнительные конкурсные отборы в соответствии с требованиями, установленными настоящим Порядком.</w:t>
      </w:r>
    </w:p>
    <w:p w14:paraId="780111AC" w14:textId="77777777" w:rsidR="00BC0E84" w:rsidRPr="0057585C" w:rsidRDefault="00BC0E84" w:rsidP="00BC0E84">
      <w:pPr>
        <w:pStyle w:val="ConsPlusNormal"/>
        <w:ind w:firstLine="540"/>
        <w:contextualSpacing/>
        <w:jc w:val="both"/>
      </w:pPr>
      <w:r w:rsidRPr="0057585C">
        <w:t xml:space="preserve">В случае, если на конкурсный отбор подана одна заявка, отвечающая всем установленным требованиям, </w:t>
      </w:r>
      <w:r w:rsidR="006E467A" w:rsidRPr="0057585C">
        <w:t>Наблюдательный совет Фонда</w:t>
      </w:r>
      <w:r w:rsidRPr="0057585C">
        <w:t xml:space="preserve"> признает победителем конкурсного отбора единственного его участника.</w:t>
      </w:r>
    </w:p>
    <w:p w14:paraId="5C0FE573" w14:textId="77777777" w:rsidR="00BC0E84" w:rsidRPr="0057585C" w:rsidRDefault="00BC0E84" w:rsidP="00BC0E84">
      <w:pPr>
        <w:pStyle w:val="ConsPlusNormal"/>
        <w:ind w:firstLine="540"/>
        <w:contextualSpacing/>
        <w:jc w:val="both"/>
      </w:pPr>
      <w:r w:rsidRPr="0057585C">
        <w:t>Конкурсный отбор признается несостоявшимся в случае, если для участия в конкурсном отборе не поступило ни одной заявки. Решение о признании конкурсного отбора несостоявшимся вносится в протокол. В случае принятия данного решения конкурсный отбор проводится повторно.</w:t>
      </w:r>
    </w:p>
    <w:p w14:paraId="5FE54F84" w14:textId="02D92C31" w:rsidR="00D70D29" w:rsidRDefault="00BC0E84" w:rsidP="00306EAF">
      <w:pPr>
        <w:pStyle w:val="ConsPlusNormal"/>
        <w:ind w:firstLine="540"/>
        <w:contextualSpacing/>
        <w:jc w:val="both"/>
      </w:pPr>
      <w:bookmarkStart w:id="25" w:name="Par147"/>
      <w:bookmarkEnd w:id="25"/>
      <w:r w:rsidRPr="0057585C">
        <w:t xml:space="preserve">2.13. Результаты конкурсного отбора утверждаются </w:t>
      </w:r>
      <w:r w:rsidR="004B252A" w:rsidRPr="0057585C">
        <w:t>Наблюдательн</w:t>
      </w:r>
      <w:r w:rsidR="00D70D29">
        <w:t>ым</w:t>
      </w:r>
      <w:r w:rsidR="004B252A" w:rsidRPr="0057585C">
        <w:t xml:space="preserve"> совет</w:t>
      </w:r>
      <w:r w:rsidR="00D70D29">
        <w:t>ом</w:t>
      </w:r>
      <w:r w:rsidRPr="0057585C">
        <w:t xml:space="preserve"> </w:t>
      </w:r>
      <w:r w:rsidR="004B252A" w:rsidRPr="0057585C">
        <w:t>Фонда</w:t>
      </w:r>
      <w:r w:rsidR="00306EAF">
        <w:t xml:space="preserve"> </w:t>
      </w:r>
      <w:r w:rsidR="00D70D29">
        <w:t>путем принятия одно из следующих решений:</w:t>
      </w:r>
    </w:p>
    <w:p w14:paraId="54A3B01C" w14:textId="6E1E3B01" w:rsidR="00306EAF" w:rsidRDefault="00D70D29" w:rsidP="00306EAF">
      <w:pPr>
        <w:pStyle w:val="ConsPlusNormal"/>
        <w:ind w:firstLine="540"/>
        <w:contextualSpacing/>
        <w:jc w:val="both"/>
      </w:pPr>
      <w:r>
        <w:t xml:space="preserve">об </w:t>
      </w:r>
      <w:r w:rsidR="00306EAF">
        <w:t>одобрени</w:t>
      </w:r>
      <w:r>
        <w:t>и</w:t>
      </w:r>
      <w:r w:rsidR="00306EAF">
        <w:t xml:space="preserve"> предоставления гранта участнику конкурсного отбора и его размере; </w:t>
      </w:r>
    </w:p>
    <w:p w14:paraId="580DD718" w14:textId="6B8DFF2C" w:rsidR="00306EAF" w:rsidRDefault="00D70D29" w:rsidP="00306EAF">
      <w:pPr>
        <w:pStyle w:val="ConsPlusNormal"/>
        <w:ind w:firstLine="540"/>
        <w:contextualSpacing/>
        <w:jc w:val="both"/>
      </w:pPr>
      <w:r>
        <w:t xml:space="preserve">об </w:t>
      </w:r>
      <w:r w:rsidR="00306EAF">
        <w:t>отказ</w:t>
      </w:r>
      <w:r>
        <w:t>е</w:t>
      </w:r>
      <w:r w:rsidR="00306EAF">
        <w:t xml:space="preserve"> в предоставлении гранта участнику конкурсного отбора.</w:t>
      </w:r>
    </w:p>
    <w:p w14:paraId="10D7A773" w14:textId="3804D63D" w:rsidR="00D70D29" w:rsidRDefault="00D70D29" w:rsidP="00BC0E84">
      <w:pPr>
        <w:pStyle w:val="ConsPlusNormal"/>
        <w:ind w:firstLine="540"/>
        <w:contextualSpacing/>
        <w:jc w:val="both"/>
      </w:pPr>
      <w:r>
        <w:t xml:space="preserve">Фонд направляет участникам конкурса любым доступным способом, который позволяет подтвердить факт его направления, </w:t>
      </w:r>
      <w:r w:rsidR="00B4241E" w:rsidRPr="0057585C">
        <w:t>уведомление о результатах конкурсного отбора</w:t>
      </w:r>
      <w:r>
        <w:t xml:space="preserve">, содержащего информацию о принятом решении, в течение 5 рабочих дней после </w:t>
      </w:r>
      <w:r w:rsidR="00B4241E" w:rsidRPr="0057585C">
        <w:t xml:space="preserve">подписания протокола </w:t>
      </w:r>
      <w:r w:rsidR="00453A37">
        <w:t xml:space="preserve">заседания </w:t>
      </w:r>
      <w:r w:rsidR="00453A37" w:rsidRPr="0057585C">
        <w:t>Наблюдательн</w:t>
      </w:r>
      <w:r w:rsidR="00453A37">
        <w:t>ого</w:t>
      </w:r>
      <w:r w:rsidR="00B4241E" w:rsidRPr="0057585C">
        <w:t xml:space="preserve"> совет</w:t>
      </w:r>
      <w:r w:rsidR="00453A37">
        <w:t>а</w:t>
      </w:r>
      <w:r w:rsidR="00B4241E" w:rsidRPr="0057585C">
        <w:t xml:space="preserve"> Фонда</w:t>
      </w:r>
      <w:r w:rsidR="00453A37">
        <w:t>.</w:t>
      </w:r>
    </w:p>
    <w:p w14:paraId="6D12EF4E" w14:textId="77777777" w:rsidR="00B4241E" w:rsidRPr="0057585C" w:rsidRDefault="00B4241E" w:rsidP="00BC0E84">
      <w:pPr>
        <w:pStyle w:val="ConsPlusNormal"/>
        <w:ind w:firstLine="540"/>
        <w:contextualSpacing/>
        <w:jc w:val="both"/>
      </w:pPr>
    </w:p>
    <w:p w14:paraId="5FC5943D" w14:textId="77777777" w:rsidR="00BC0E84" w:rsidRPr="0057585C" w:rsidRDefault="00BC0E84" w:rsidP="00BC0E84">
      <w:pPr>
        <w:pStyle w:val="ConsPlusNormal"/>
        <w:contextualSpacing/>
        <w:jc w:val="both"/>
      </w:pPr>
    </w:p>
    <w:p w14:paraId="39D4E3A5" w14:textId="77777777" w:rsidR="00BC0E84" w:rsidRPr="0057585C" w:rsidRDefault="00BC0E84" w:rsidP="00BC0E84">
      <w:pPr>
        <w:pStyle w:val="ConsPlusTitle"/>
        <w:contextualSpacing/>
        <w:jc w:val="center"/>
        <w:outlineLvl w:val="1"/>
      </w:pPr>
      <w:r w:rsidRPr="0057585C">
        <w:t>3. УСЛОВИЯ И ПОРЯДОК ПРЕДОСТАВЛЕНИЯ ГРАНТА</w:t>
      </w:r>
    </w:p>
    <w:p w14:paraId="372DF19B" w14:textId="77777777" w:rsidR="00163B39" w:rsidRPr="0057585C" w:rsidRDefault="00163B39" w:rsidP="00BC0E84">
      <w:pPr>
        <w:pStyle w:val="ConsPlusTitle"/>
        <w:contextualSpacing/>
        <w:jc w:val="center"/>
        <w:outlineLvl w:val="1"/>
      </w:pPr>
    </w:p>
    <w:p w14:paraId="789A97C7" w14:textId="1385F0AC" w:rsidR="00BC0E84" w:rsidRPr="0057585C" w:rsidRDefault="00BC0E84" w:rsidP="00BC0E84">
      <w:pPr>
        <w:pStyle w:val="ConsPlusNormal"/>
        <w:ind w:firstLine="540"/>
        <w:contextualSpacing/>
        <w:jc w:val="both"/>
      </w:pPr>
      <w:r w:rsidRPr="0057585C">
        <w:t xml:space="preserve">3.1. Условием предоставления гранта победителю (победителям) конкурсного отбора является наличие заключенного между </w:t>
      </w:r>
      <w:r w:rsidR="00566529" w:rsidRPr="0057585C">
        <w:t>Фондом</w:t>
      </w:r>
      <w:r w:rsidRPr="0057585C">
        <w:t xml:space="preserve"> и победителем конкурсного отбора соглашения</w:t>
      </w:r>
      <w:r w:rsidR="00D70D29">
        <w:t xml:space="preserve"> о предоставлении гранта.</w:t>
      </w:r>
    </w:p>
    <w:p w14:paraId="6CAB54DB" w14:textId="763B7FDC" w:rsidR="007270EB" w:rsidRPr="0057585C" w:rsidRDefault="007270EB" w:rsidP="007270EB">
      <w:pPr>
        <w:spacing w:after="0" w:line="240" w:lineRule="auto"/>
        <w:ind w:firstLine="540"/>
        <w:contextualSpacing/>
        <w:jc w:val="both"/>
        <w:rPr>
          <w:rFonts w:ascii="Times New Roman" w:hAnsi="Times New Roman" w:cs="Times New Roman"/>
          <w:sz w:val="24"/>
          <w:szCs w:val="24"/>
        </w:rPr>
      </w:pPr>
      <w:bookmarkStart w:id="26" w:name="Par162"/>
      <w:bookmarkEnd w:id="26"/>
      <w:r w:rsidRPr="0057585C">
        <w:rPr>
          <w:rFonts w:ascii="Times New Roman" w:hAnsi="Times New Roman" w:cs="Times New Roman"/>
          <w:sz w:val="24"/>
          <w:szCs w:val="24"/>
        </w:rPr>
        <w:lastRenderedPageBreak/>
        <w:t xml:space="preserve">3.2. Фонд в течение </w:t>
      </w:r>
      <w:r w:rsidR="00D70D29">
        <w:rPr>
          <w:rFonts w:ascii="Times New Roman" w:hAnsi="Times New Roman" w:cs="Times New Roman"/>
          <w:sz w:val="24"/>
          <w:szCs w:val="24"/>
        </w:rPr>
        <w:t>5</w:t>
      </w:r>
      <w:r w:rsidRPr="0057585C">
        <w:rPr>
          <w:rFonts w:ascii="Times New Roman" w:hAnsi="Times New Roman" w:cs="Times New Roman"/>
          <w:sz w:val="24"/>
          <w:szCs w:val="24"/>
        </w:rPr>
        <w:t xml:space="preserve"> календарных дней со дня принятия Наблюдательным советом Фонда решения о предоставлении гранта заключает с получателем гранта соглашение о предоставлении гранта.</w:t>
      </w:r>
    </w:p>
    <w:p w14:paraId="36C2CDD2" w14:textId="7DF292F9" w:rsidR="007270EB" w:rsidRPr="0057585C" w:rsidRDefault="007270EB" w:rsidP="007270EB">
      <w:pPr>
        <w:pStyle w:val="ConsPlusNormal"/>
        <w:ind w:firstLine="540"/>
        <w:contextualSpacing/>
        <w:jc w:val="both"/>
      </w:pPr>
      <w:r w:rsidRPr="0057585C">
        <w:t>3.3. Соглашение должно содержать:</w:t>
      </w:r>
    </w:p>
    <w:p w14:paraId="6A5EB6D2" w14:textId="77777777" w:rsidR="007270EB" w:rsidRPr="0057585C" w:rsidRDefault="007270EB" w:rsidP="007270EB">
      <w:pPr>
        <w:pStyle w:val="ConsPlusNormal"/>
        <w:ind w:firstLine="540"/>
        <w:contextualSpacing/>
        <w:jc w:val="both"/>
      </w:pPr>
      <w:r w:rsidRPr="0057585C">
        <w:t>размер, целевое назначение и условия предоставления гранта;</w:t>
      </w:r>
    </w:p>
    <w:p w14:paraId="4E9885B5" w14:textId="45A42FFA" w:rsidR="007270EB" w:rsidRPr="0057585C" w:rsidRDefault="00D70D29" w:rsidP="007270EB">
      <w:pPr>
        <w:pStyle w:val="ConsPlusNormal"/>
        <w:ind w:firstLine="540"/>
        <w:contextualSpacing/>
        <w:jc w:val="both"/>
      </w:pPr>
      <w:r>
        <w:t xml:space="preserve">порядок </w:t>
      </w:r>
      <w:r w:rsidR="007270EB" w:rsidRPr="0057585C">
        <w:t>перечисления гранта;</w:t>
      </w:r>
    </w:p>
    <w:p w14:paraId="4C4E4E6A" w14:textId="77777777" w:rsidR="007270EB" w:rsidRPr="0057585C" w:rsidRDefault="007270EB" w:rsidP="007270EB">
      <w:pPr>
        <w:pStyle w:val="ConsPlusNormal"/>
        <w:ind w:firstLine="540"/>
        <w:contextualSpacing/>
        <w:jc w:val="both"/>
      </w:pPr>
      <w:r w:rsidRPr="0057585C">
        <w:t>плановые значения результата предоставления гранта и показателей, необходимых для достижения результата предоставления гранта;</w:t>
      </w:r>
    </w:p>
    <w:p w14:paraId="7323144B" w14:textId="77777777" w:rsidR="007270EB" w:rsidRPr="0057585C" w:rsidRDefault="007270EB" w:rsidP="007270EB">
      <w:pPr>
        <w:pStyle w:val="ConsPlusNormal"/>
        <w:ind w:firstLine="540"/>
        <w:contextualSpacing/>
        <w:jc w:val="both"/>
      </w:pPr>
      <w:r w:rsidRPr="0057585C">
        <w:t>согласие получателя гранта на осуществление Фондом, Министерством и органами государственного финансового контроля проверок соблюдения порядка и условий предоставления гранта;</w:t>
      </w:r>
    </w:p>
    <w:p w14:paraId="23CE6EA5" w14:textId="77777777" w:rsidR="007270EB" w:rsidRPr="0057585C" w:rsidRDefault="007270EB" w:rsidP="007270EB">
      <w:pPr>
        <w:pStyle w:val="ConsPlusNormal"/>
        <w:ind w:firstLine="540"/>
        <w:contextualSpacing/>
        <w:jc w:val="both"/>
      </w:pPr>
      <w:r w:rsidRPr="0057585C">
        <w:t>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гранта иных операций;</w:t>
      </w:r>
    </w:p>
    <w:p w14:paraId="41776AE9" w14:textId="77777777" w:rsidR="007270EB" w:rsidRPr="0057585C" w:rsidRDefault="007270EB" w:rsidP="007270EB">
      <w:pPr>
        <w:pStyle w:val="ConsPlusNormal"/>
        <w:ind w:firstLine="540"/>
        <w:contextualSpacing/>
        <w:jc w:val="both"/>
      </w:pPr>
      <w:r w:rsidRPr="0057585C">
        <w:t>права и обязательства сторон, включая обязательство получателя гранта представлять в Фонд отчетность по утвержденным Фондом формам;</w:t>
      </w:r>
    </w:p>
    <w:p w14:paraId="1D4D449D" w14:textId="77777777" w:rsidR="007270EB" w:rsidRPr="0057585C" w:rsidRDefault="007270EB" w:rsidP="007270EB">
      <w:pPr>
        <w:pStyle w:val="ConsPlusNormal"/>
        <w:ind w:firstLine="540"/>
        <w:contextualSpacing/>
        <w:jc w:val="both"/>
      </w:pPr>
      <w:r w:rsidRPr="0057585C">
        <w:t>порядок, сроки и формы представления отчетности о достижении значений результата предоставления гранта и показателей, необходимых для достижения результата предоставления гранта, и об осуществлении расходов, источником финансового обеспечения которых является грант;</w:t>
      </w:r>
    </w:p>
    <w:p w14:paraId="384DF7F4" w14:textId="77777777" w:rsidR="007270EB" w:rsidRPr="0057585C" w:rsidRDefault="007270EB" w:rsidP="007270EB">
      <w:pPr>
        <w:pStyle w:val="ConsPlusNormal"/>
        <w:ind w:firstLine="540"/>
        <w:contextualSpacing/>
        <w:jc w:val="both"/>
      </w:pPr>
      <w:r w:rsidRPr="0057585C">
        <w:t>порядок и сроки возврата гранта в Фонд в случае нарушения получателем гранта условий и порядка предоставления гранта;</w:t>
      </w:r>
    </w:p>
    <w:p w14:paraId="222E18F8" w14:textId="77777777" w:rsidR="007270EB" w:rsidRPr="0057585C" w:rsidRDefault="007270EB" w:rsidP="007270EB">
      <w:pPr>
        <w:pStyle w:val="ConsPlusNormal"/>
        <w:ind w:firstLine="540"/>
        <w:contextualSpacing/>
        <w:jc w:val="both"/>
      </w:pPr>
      <w:r w:rsidRPr="0057585C">
        <w:t>порядок и сроки возврата гранта в Фонд в случае недостижения значений результата предоставления гранта и показателей, необходимых для достижения результата предоставления гранта;</w:t>
      </w:r>
    </w:p>
    <w:p w14:paraId="0FF4BD25" w14:textId="77777777" w:rsidR="007270EB" w:rsidRPr="0057585C" w:rsidRDefault="007270EB" w:rsidP="007270EB">
      <w:pPr>
        <w:pStyle w:val="ConsPlusNormal"/>
        <w:ind w:firstLine="540"/>
        <w:contextualSpacing/>
        <w:jc w:val="both"/>
      </w:pPr>
      <w:r w:rsidRPr="0057585C">
        <w:t>ответственность сторон за нарушение условий и требований соглашения и настоящего Порядка согласно законодательству Российской Федерации;</w:t>
      </w:r>
    </w:p>
    <w:p w14:paraId="3B08E67E" w14:textId="77777777" w:rsidR="007270EB" w:rsidRPr="0057585C" w:rsidRDefault="007270EB" w:rsidP="007270EB">
      <w:pPr>
        <w:pStyle w:val="ConsPlusNormal"/>
        <w:ind w:firstLine="540"/>
        <w:contextualSpacing/>
        <w:jc w:val="both"/>
      </w:pPr>
      <w:r w:rsidRPr="0057585C">
        <w:t>срок действия соглашения;</w:t>
      </w:r>
    </w:p>
    <w:p w14:paraId="03E33CE4" w14:textId="0B292A43" w:rsidR="007270EB" w:rsidRPr="0057585C" w:rsidRDefault="007270EB" w:rsidP="007270EB">
      <w:pPr>
        <w:spacing w:after="0" w:line="240" w:lineRule="auto"/>
        <w:ind w:firstLine="540"/>
        <w:contextualSpacing/>
        <w:jc w:val="both"/>
        <w:rPr>
          <w:rFonts w:ascii="Times New Roman" w:hAnsi="Times New Roman" w:cs="Times New Roman"/>
          <w:sz w:val="24"/>
          <w:szCs w:val="24"/>
        </w:rPr>
      </w:pPr>
      <w:r w:rsidRPr="0057585C">
        <w:rPr>
          <w:rFonts w:ascii="Times New Roman" w:hAnsi="Times New Roman" w:cs="Times New Roman"/>
          <w:sz w:val="24"/>
          <w:szCs w:val="24"/>
        </w:rPr>
        <w:t xml:space="preserve">3.4. Условием признания организации уклонившейся от заключения </w:t>
      </w:r>
      <w:r w:rsidR="00D70D29">
        <w:rPr>
          <w:rFonts w:ascii="Times New Roman" w:hAnsi="Times New Roman" w:cs="Times New Roman"/>
          <w:sz w:val="24"/>
          <w:szCs w:val="24"/>
        </w:rPr>
        <w:t xml:space="preserve">соглашения о предоставлении гранта </w:t>
      </w:r>
      <w:r w:rsidRPr="0057585C">
        <w:rPr>
          <w:rFonts w:ascii="Times New Roman" w:hAnsi="Times New Roman" w:cs="Times New Roman"/>
          <w:sz w:val="24"/>
          <w:szCs w:val="24"/>
        </w:rPr>
        <w:t>является неявка организации для подписания договора о предоставлении Гранта в течение 1</w:t>
      </w:r>
      <w:r w:rsidR="00D70D29">
        <w:rPr>
          <w:rFonts w:ascii="Times New Roman" w:hAnsi="Times New Roman" w:cs="Times New Roman"/>
          <w:sz w:val="24"/>
          <w:szCs w:val="24"/>
        </w:rPr>
        <w:t>5</w:t>
      </w:r>
      <w:r w:rsidRPr="0057585C">
        <w:rPr>
          <w:rFonts w:ascii="Times New Roman" w:hAnsi="Times New Roman" w:cs="Times New Roman"/>
          <w:sz w:val="24"/>
          <w:szCs w:val="24"/>
        </w:rPr>
        <w:t xml:space="preserve"> календарных дней со дня принятия Наблюдательным советом Фонда решения о предоставлении гранта. В этом случае организация теряет право на получение Гранта. </w:t>
      </w:r>
    </w:p>
    <w:p w14:paraId="0D3C10FC" w14:textId="4F0A6F85" w:rsidR="007270EB" w:rsidRPr="0057585C" w:rsidRDefault="007270EB" w:rsidP="007270EB">
      <w:pPr>
        <w:pStyle w:val="ConsPlusNormal"/>
        <w:ind w:firstLine="540"/>
        <w:contextualSpacing/>
        <w:jc w:val="both"/>
      </w:pPr>
      <w:r w:rsidRPr="0057585C">
        <w:t xml:space="preserve">3.5. </w:t>
      </w:r>
      <w:bookmarkStart w:id="27" w:name="_Hlk131163996"/>
      <w:r w:rsidRPr="0057585C">
        <w:t xml:space="preserve">Перечисление </w:t>
      </w:r>
      <w:r w:rsidR="00D70D29">
        <w:t>г</w:t>
      </w:r>
      <w:r w:rsidRPr="0057585C">
        <w:t>ранта осуществляется Фондом на специальный счет по учету средств гранта в течение 5 рабочих дней со дня заключения с грантополучателем соглашения о предоставлении гранта, при наличии</w:t>
      </w:r>
      <w:r w:rsidRPr="0057585C">
        <w:rPr>
          <w:color w:val="FF0000"/>
        </w:rPr>
        <w:t xml:space="preserve"> </w:t>
      </w:r>
      <w:r w:rsidRPr="0057585C">
        <w:t xml:space="preserve">соответствующих целевых средств субсидии Республики Башкортостан на счете Фонда. </w:t>
      </w:r>
    </w:p>
    <w:p w14:paraId="0BA19779" w14:textId="6438D64B" w:rsidR="00F27E15" w:rsidRPr="0057585C" w:rsidRDefault="00BC0E84" w:rsidP="00F27E15">
      <w:pPr>
        <w:pStyle w:val="ConsPlusNormal"/>
        <w:ind w:firstLine="540"/>
        <w:contextualSpacing/>
        <w:jc w:val="both"/>
      </w:pPr>
      <w:bookmarkStart w:id="28" w:name="Par195"/>
      <w:bookmarkEnd w:id="27"/>
      <w:bookmarkEnd w:id="28"/>
      <w:r w:rsidRPr="0057585C">
        <w:t>3.</w:t>
      </w:r>
      <w:r w:rsidR="007270EB" w:rsidRPr="0057585C">
        <w:t>6</w:t>
      </w:r>
      <w:r w:rsidRPr="0057585C">
        <w:t xml:space="preserve">. </w:t>
      </w:r>
      <w:r w:rsidR="00F27E15" w:rsidRPr="0057585C">
        <w:t>Результатом предоставления гранта в рамках реализации Проекта является создание (модернизация</w:t>
      </w:r>
      <w:r w:rsidR="00854BA3" w:rsidRPr="0057585C">
        <w:t>, расширение</w:t>
      </w:r>
      <w:r w:rsidR="00F27E15" w:rsidRPr="0057585C">
        <w:t>) производства беспилотных авиационных систем</w:t>
      </w:r>
      <w:r w:rsidR="00D70D29" w:rsidRPr="00D70D29">
        <w:t xml:space="preserve"> </w:t>
      </w:r>
      <w:r w:rsidR="00D70D29" w:rsidRPr="0057585C">
        <w:t>на территории Республики Башкортостан</w:t>
      </w:r>
      <w:r w:rsidR="00F27E15" w:rsidRPr="0057585C">
        <w:t xml:space="preserve">. </w:t>
      </w:r>
    </w:p>
    <w:p w14:paraId="513CAD83" w14:textId="77777777" w:rsidR="00F27E15" w:rsidRPr="0057585C" w:rsidRDefault="00F27E15" w:rsidP="00F27E15">
      <w:pPr>
        <w:pStyle w:val="ConsPlusNormal"/>
        <w:ind w:firstLine="540"/>
        <w:contextualSpacing/>
        <w:jc w:val="both"/>
      </w:pPr>
      <w:bookmarkStart w:id="29" w:name="_Hlk132302555"/>
      <w:r w:rsidRPr="0057585C">
        <w:t>Показатели, необходимые для достижения результата предоставления гранта устанавливаются в соглашении и должны быть достигнуты не позднее 36 месяцев с даты заключения соглашения о предоставлении гранта.</w:t>
      </w:r>
    </w:p>
    <w:p w14:paraId="1FD9490B" w14:textId="654DDE41" w:rsidR="00F27E15" w:rsidRPr="0057585C" w:rsidRDefault="00F27E15" w:rsidP="00F27E15">
      <w:pPr>
        <w:pStyle w:val="ConsPlusNormal"/>
        <w:ind w:firstLine="540"/>
        <w:contextualSpacing/>
        <w:jc w:val="both"/>
      </w:pPr>
      <w:r w:rsidRPr="0057585C">
        <w:t>Показателями, необходимыми для достижения результата предоставления гранта, является</w:t>
      </w:r>
      <w:r w:rsidR="009D38F5" w:rsidRPr="0057585C">
        <w:t>:</w:t>
      </w:r>
    </w:p>
    <w:p w14:paraId="6DD3E54A" w14:textId="237533B1" w:rsidR="00F27E15" w:rsidRPr="0057585C" w:rsidRDefault="00F27E15" w:rsidP="00F27E15">
      <w:pPr>
        <w:pStyle w:val="ConsPlusNormal"/>
        <w:ind w:firstLine="540"/>
        <w:contextualSpacing/>
        <w:jc w:val="both"/>
      </w:pPr>
      <w:r w:rsidRPr="0057585C">
        <w:t xml:space="preserve">1) Количество </w:t>
      </w:r>
      <w:r w:rsidR="00540381" w:rsidRPr="0057585C">
        <w:t xml:space="preserve">беспилотных авиационных систем, </w:t>
      </w:r>
      <w:r w:rsidRPr="0057585C">
        <w:t xml:space="preserve">изготовленных </w:t>
      </w:r>
      <w:r w:rsidR="00540381" w:rsidRPr="0057585C">
        <w:t xml:space="preserve">в рамках реализации проекта </w:t>
      </w:r>
      <w:r w:rsidR="009667DA" w:rsidRPr="0057585C">
        <w:t xml:space="preserve">на территории Республики Башкортостан </w:t>
      </w:r>
      <w:r w:rsidRPr="0057585C">
        <w:t>(ед.);</w:t>
      </w:r>
    </w:p>
    <w:p w14:paraId="75102DDB" w14:textId="0D8E7FEE" w:rsidR="00F27E15" w:rsidRPr="0057585C" w:rsidRDefault="00F27E15" w:rsidP="00F27E15">
      <w:pPr>
        <w:pStyle w:val="ConsPlusNormal"/>
        <w:ind w:firstLine="540"/>
        <w:contextualSpacing/>
        <w:jc w:val="both"/>
      </w:pPr>
      <w:r w:rsidRPr="0057585C">
        <w:t>2) Уровень локализации производства беспилотных авиационных систем</w:t>
      </w:r>
      <w:r w:rsidR="009667DA" w:rsidRPr="0057585C">
        <w:t xml:space="preserve"> на территории </w:t>
      </w:r>
      <w:r w:rsidR="009667DA" w:rsidRPr="0057585C">
        <w:lastRenderedPageBreak/>
        <w:t>Республики Башкортостан</w:t>
      </w:r>
      <w:r w:rsidR="00AF42E4" w:rsidRPr="0057585C">
        <w:rPr>
          <w:rStyle w:val="af0"/>
        </w:rPr>
        <w:footnoteReference w:id="2"/>
      </w:r>
      <w:r w:rsidRPr="0057585C">
        <w:t xml:space="preserve"> (%);</w:t>
      </w:r>
    </w:p>
    <w:p w14:paraId="08BC3302" w14:textId="5A808C02" w:rsidR="00F27E15" w:rsidRPr="0057585C" w:rsidRDefault="00F27E15" w:rsidP="00F27E15">
      <w:pPr>
        <w:pStyle w:val="ConsPlusNormal"/>
        <w:ind w:firstLine="540"/>
        <w:contextualSpacing/>
        <w:jc w:val="both"/>
      </w:pPr>
      <w:r w:rsidRPr="0057585C">
        <w:t>3) Количество созданных рабочих мест в рамках реализации проекта (шт.);</w:t>
      </w:r>
    </w:p>
    <w:p w14:paraId="3F4FD73F" w14:textId="3DB231B3" w:rsidR="00854BA3" w:rsidRPr="0057585C" w:rsidRDefault="00854BA3" w:rsidP="00F27E15">
      <w:pPr>
        <w:pStyle w:val="ConsPlusNormal"/>
        <w:ind w:firstLine="540"/>
        <w:contextualSpacing/>
        <w:jc w:val="both"/>
      </w:pPr>
      <w:r w:rsidRPr="0057585C">
        <w:t>4) Объем внебюджетных денежных средств, вложенных в проект (млн</w:t>
      </w:r>
      <w:r w:rsidR="009D38F5" w:rsidRPr="0057585C">
        <w:t>.</w:t>
      </w:r>
      <w:r w:rsidRPr="0057585C">
        <w:t xml:space="preserve"> руб.)</w:t>
      </w:r>
      <w:r w:rsidR="009D38F5" w:rsidRPr="0057585C">
        <w:t>.</w:t>
      </w:r>
    </w:p>
    <w:bookmarkEnd w:id="29"/>
    <w:p w14:paraId="75D5645F" w14:textId="46CEEDA7" w:rsidR="009D38F5" w:rsidRPr="0057585C" w:rsidRDefault="009D38F5" w:rsidP="009D38F5">
      <w:pPr>
        <w:pStyle w:val="ConsPlusNonformat"/>
        <w:ind w:firstLine="540"/>
        <w:contextualSpacing/>
        <w:jc w:val="both"/>
        <w:rPr>
          <w:rFonts w:ascii="Times New Roman" w:hAnsi="Times New Roman" w:cs="Times New Roman"/>
          <w:sz w:val="24"/>
          <w:szCs w:val="24"/>
        </w:rPr>
      </w:pPr>
      <w:r w:rsidRPr="0057585C">
        <w:rPr>
          <w:rFonts w:ascii="Times New Roman" w:hAnsi="Times New Roman" w:cs="Times New Roman"/>
          <w:sz w:val="24"/>
          <w:szCs w:val="24"/>
        </w:rPr>
        <w:t xml:space="preserve">Информация о планируемых результатах реализации проекта указана в Приложении № </w:t>
      </w:r>
      <w:r w:rsidR="00136E1F" w:rsidRPr="0057585C">
        <w:rPr>
          <w:rFonts w:ascii="Times New Roman" w:hAnsi="Times New Roman" w:cs="Times New Roman"/>
          <w:sz w:val="24"/>
          <w:szCs w:val="24"/>
        </w:rPr>
        <w:t xml:space="preserve">3 </w:t>
      </w:r>
      <w:r w:rsidRPr="0057585C">
        <w:rPr>
          <w:rFonts w:ascii="Times New Roman" w:hAnsi="Times New Roman" w:cs="Times New Roman"/>
          <w:sz w:val="24"/>
          <w:szCs w:val="24"/>
        </w:rPr>
        <w:t>к настоящему Порядку.</w:t>
      </w:r>
    </w:p>
    <w:p w14:paraId="35E576D3" w14:textId="77777777" w:rsidR="00F27E15" w:rsidRPr="0057585C" w:rsidRDefault="00F27E15" w:rsidP="00F53C99">
      <w:pPr>
        <w:pStyle w:val="ConsPlusNormal"/>
        <w:ind w:firstLine="540"/>
        <w:contextualSpacing/>
        <w:jc w:val="both"/>
      </w:pPr>
    </w:p>
    <w:p w14:paraId="5912569C" w14:textId="77777777" w:rsidR="00BC0E84" w:rsidRPr="0057585C" w:rsidRDefault="00BC0E84" w:rsidP="00BC0E84">
      <w:pPr>
        <w:pStyle w:val="ConsPlusTitle"/>
        <w:contextualSpacing/>
        <w:jc w:val="center"/>
        <w:outlineLvl w:val="1"/>
      </w:pPr>
      <w:r w:rsidRPr="0057585C">
        <w:t>4. ТРЕБОВАНИЯ К ОТЧЕТНОСТИ</w:t>
      </w:r>
    </w:p>
    <w:p w14:paraId="2F917930" w14:textId="77777777" w:rsidR="00BC0E84" w:rsidRPr="0057585C" w:rsidRDefault="00BC0E84" w:rsidP="00BC0E84">
      <w:pPr>
        <w:pStyle w:val="ConsPlusNormal"/>
        <w:contextualSpacing/>
        <w:jc w:val="both"/>
      </w:pPr>
    </w:p>
    <w:p w14:paraId="7AE2EA18" w14:textId="38FD9065" w:rsidR="00BC0E84" w:rsidRPr="0057585C" w:rsidRDefault="00BC0E84" w:rsidP="00BC0E84">
      <w:pPr>
        <w:pStyle w:val="ConsPlusNormal"/>
        <w:ind w:firstLine="540"/>
        <w:contextualSpacing/>
        <w:jc w:val="both"/>
      </w:pPr>
      <w:bookmarkStart w:id="30" w:name="Par209"/>
      <w:bookmarkEnd w:id="30"/>
      <w:r w:rsidRPr="0057585C">
        <w:t xml:space="preserve">4.1. </w:t>
      </w:r>
      <w:r w:rsidR="007B595F" w:rsidRPr="0057585C">
        <w:t xml:space="preserve">В целях обеспечения целевого и эффективного расходования грантов получатели грантов представляют в Фонд </w:t>
      </w:r>
      <w:r w:rsidRPr="0057585C">
        <w:t>отчет о достижении значений результата предоставления гранта и отчет об осуществлении расходов, источником финансового обеспечения которых является грант.</w:t>
      </w:r>
    </w:p>
    <w:p w14:paraId="6E3B9BBE" w14:textId="77777777" w:rsidR="00BC0E84" w:rsidRPr="0057585C" w:rsidRDefault="00BC0E84" w:rsidP="00BC0E84">
      <w:pPr>
        <w:pStyle w:val="ConsPlusNormal"/>
        <w:ind w:firstLine="540"/>
        <w:contextualSpacing/>
        <w:jc w:val="both"/>
      </w:pPr>
      <w:r w:rsidRPr="0057585C">
        <w:t xml:space="preserve">Формы отчетов и порядок их представления устанавливаются </w:t>
      </w:r>
      <w:r w:rsidR="00F53C99" w:rsidRPr="0057585C">
        <w:t>Фондом</w:t>
      </w:r>
      <w:r w:rsidRPr="0057585C">
        <w:t xml:space="preserve"> в соглашении.</w:t>
      </w:r>
    </w:p>
    <w:p w14:paraId="7FD2C021" w14:textId="77777777" w:rsidR="00BC0E84" w:rsidRPr="0057585C" w:rsidRDefault="00BC0E84" w:rsidP="00BC0E84">
      <w:pPr>
        <w:pStyle w:val="ConsPlusNormal"/>
        <w:ind w:firstLine="540"/>
        <w:contextualSpacing/>
        <w:jc w:val="both"/>
      </w:pPr>
      <w:r w:rsidRPr="0057585C">
        <w:t>Отчетным годом является год, следующий за годом предоставления гранта.</w:t>
      </w:r>
    </w:p>
    <w:p w14:paraId="5321B8C9" w14:textId="77777777" w:rsidR="00BC0E84" w:rsidRPr="0057585C" w:rsidRDefault="00BC0E84" w:rsidP="00BC0E84">
      <w:pPr>
        <w:pStyle w:val="ConsPlusNormal"/>
        <w:ind w:firstLine="540"/>
        <w:contextualSpacing/>
        <w:jc w:val="both"/>
      </w:pPr>
      <w:bookmarkStart w:id="31" w:name="Par212"/>
      <w:bookmarkEnd w:id="31"/>
      <w:r w:rsidRPr="0057585C">
        <w:t xml:space="preserve">4.2. </w:t>
      </w:r>
      <w:r w:rsidR="00F53C99" w:rsidRPr="0057585C">
        <w:t>Фонд</w:t>
      </w:r>
      <w:r w:rsidRPr="0057585C">
        <w:t xml:space="preserve"> вправе устанавливать в соглашении дополнительные формы отчетности, порядок и сроки ее представления.</w:t>
      </w:r>
    </w:p>
    <w:p w14:paraId="4FBAC82B" w14:textId="77777777" w:rsidR="00BC0E84" w:rsidRPr="0057585C" w:rsidRDefault="00BC0E84" w:rsidP="00BC0E84">
      <w:pPr>
        <w:pStyle w:val="ConsPlusNormal"/>
        <w:ind w:firstLine="540"/>
        <w:contextualSpacing/>
        <w:jc w:val="both"/>
      </w:pPr>
      <w:r w:rsidRPr="0057585C">
        <w:t xml:space="preserve">4.3. Получатель гранта обязан представлять в </w:t>
      </w:r>
      <w:r w:rsidR="00F53C99" w:rsidRPr="0057585C">
        <w:t>Фонд</w:t>
      </w:r>
      <w:r w:rsidRPr="0057585C">
        <w:t xml:space="preserve"> отчетность в порядке и в сроки, которые указаны в соглашении.</w:t>
      </w:r>
    </w:p>
    <w:p w14:paraId="4B9DE898" w14:textId="77777777" w:rsidR="00BC0E84" w:rsidRPr="0057585C" w:rsidRDefault="00BC0E84" w:rsidP="00BC0E84">
      <w:pPr>
        <w:pStyle w:val="ConsPlusNormal"/>
        <w:ind w:firstLine="540"/>
        <w:contextualSpacing/>
        <w:jc w:val="both"/>
      </w:pPr>
      <w:r w:rsidRPr="0057585C">
        <w:t xml:space="preserve">4.4. Ответственность за достоверность сведений, представленных в соответствии с </w:t>
      </w:r>
      <w:hyperlink w:anchor="Par209" w:tooltip="4.1. Получатель гранта ежеквартально в срок до 10 числа месяца, следующего за отчетным периодом, и ежегодно не позднее 1 апреля года, следующего за отчетным годом, представляет в Министерство отчет о достижении значений результата предоставления гранта и отчет" w:history="1">
        <w:r w:rsidRPr="0057585C">
          <w:rPr>
            <w:color w:val="0000FF"/>
          </w:rPr>
          <w:t>пунктами 4.1</w:t>
        </w:r>
      </w:hyperlink>
      <w:r w:rsidRPr="0057585C">
        <w:t xml:space="preserve"> и </w:t>
      </w:r>
      <w:hyperlink w:anchor="Par212" w:tooltip="4.2. Министерство вправе устанавливать в соглашении дополнительные формы отчетности, порядок и сроки ее представления." w:history="1">
        <w:r w:rsidRPr="0057585C">
          <w:rPr>
            <w:color w:val="0000FF"/>
          </w:rPr>
          <w:t>4.2</w:t>
        </w:r>
      </w:hyperlink>
      <w:r w:rsidRPr="0057585C">
        <w:t xml:space="preserve"> настоящего Порядка, возлагается на получателя гранта.</w:t>
      </w:r>
    </w:p>
    <w:p w14:paraId="25D6AFFF" w14:textId="77777777" w:rsidR="007B595F" w:rsidRPr="0057585C" w:rsidRDefault="007B595F" w:rsidP="00BC0E84">
      <w:pPr>
        <w:pStyle w:val="ConsPlusNormal"/>
        <w:ind w:firstLine="540"/>
        <w:contextualSpacing/>
        <w:jc w:val="both"/>
      </w:pPr>
    </w:p>
    <w:p w14:paraId="03F0FA4C" w14:textId="77777777" w:rsidR="00BC0E84" w:rsidRPr="0057585C" w:rsidRDefault="00BC0E84" w:rsidP="00BC0E84">
      <w:pPr>
        <w:pStyle w:val="ConsPlusTitle"/>
        <w:contextualSpacing/>
        <w:jc w:val="center"/>
        <w:outlineLvl w:val="1"/>
      </w:pPr>
      <w:r w:rsidRPr="0057585C">
        <w:t>5. ТРЕБОВАНИЯ К ОСУЩЕСТВЛЕНИЮ КОНТРОЛЯ (МОНИТОРИНГА)</w:t>
      </w:r>
    </w:p>
    <w:p w14:paraId="4EBED860" w14:textId="77777777" w:rsidR="00BC0E84" w:rsidRPr="0057585C" w:rsidRDefault="00BC0E84" w:rsidP="00BC0E84">
      <w:pPr>
        <w:pStyle w:val="ConsPlusTitle"/>
        <w:contextualSpacing/>
        <w:jc w:val="center"/>
      </w:pPr>
      <w:r w:rsidRPr="0057585C">
        <w:t>ЗА СОБЛЮДЕНИЕМ УСЛОВИЙ И ПОРЯДКА ПРЕДОСТАВЛЕНИЯ ГРАНТА</w:t>
      </w:r>
    </w:p>
    <w:p w14:paraId="0A7FBF82" w14:textId="77777777" w:rsidR="00BC0E84" w:rsidRPr="0057585C" w:rsidRDefault="00BC0E84" w:rsidP="00BC0E84">
      <w:pPr>
        <w:pStyle w:val="ConsPlusTitle"/>
        <w:contextualSpacing/>
        <w:jc w:val="center"/>
      </w:pPr>
      <w:r w:rsidRPr="0057585C">
        <w:t>И ОТВЕТСТВЕННОСТЬ ЗА ИХ НАРУШЕНИЕ</w:t>
      </w:r>
    </w:p>
    <w:p w14:paraId="61E28F87" w14:textId="77777777" w:rsidR="00BC0E84" w:rsidRPr="0057585C" w:rsidRDefault="00BC0E84" w:rsidP="00BC0E84">
      <w:pPr>
        <w:pStyle w:val="ConsPlusNormal"/>
        <w:contextualSpacing/>
        <w:jc w:val="both"/>
      </w:pPr>
    </w:p>
    <w:p w14:paraId="4BA91BD0" w14:textId="77777777" w:rsidR="00066D04" w:rsidRPr="0057585C" w:rsidRDefault="00BC0E84" w:rsidP="00BC0E84">
      <w:pPr>
        <w:pStyle w:val="ConsPlusNormal"/>
        <w:ind w:firstLine="540"/>
        <w:contextualSpacing/>
        <w:jc w:val="both"/>
      </w:pPr>
      <w:r w:rsidRPr="0057585C">
        <w:t xml:space="preserve">5.1. </w:t>
      </w:r>
      <w:r w:rsidR="00891236" w:rsidRPr="0057585C">
        <w:t>Фонд</w:t>
      </w:r>
      <w:r w:rsidRPr="0057585C">
        <w:t xml:space="preserve"> </w:t>
      </w:r>
      <w:r w:rsidR="00066D04" w:rsidRPr="0057585C">
        <w:rPr>
          <w:rFonts w:eastAsiaTheme="minorHAnsi"/>
          <w:color w:val="000000"/>
          <w:lang w:eastAsia="en-US"/>
        </w:rPr>
        <w:t>в</w:t>
      </w:r>
      <w:r w:rsidR="00B23688" w:rsidRPr="0057585C">
        <w:rPr>
          <w:rFonts w:eastAsiaTheme="minorHAnsi"/>
          <w:color w:val="000000"/>
          <w:lang w:eastAsia="en-US"/>
        </w:rPr>
        <w:t>праве</w:t>
      </w:r>
      <w:r w:rsidR="00066D04" w:rsidRPr="0057585C">
        <w:rPr>
          <w:rFonts w:eastAsiaTheme="minorHAnsi"/>
          <w:color w:val="000000"/>
          <w:lang w:eastAsia="en-US"/>
        </w:rPr>
        <w:t xml:space="preserve"> осуществля</w:t>
      </w:r>
      <w:r w:rsidR="00B23688" w:rsidRPr="0057585C">
        <w:rPr>
          <w:rFonts w:eastAsiaTheme="minorHAnsi"/>
          <w:color w:val="000000"/>
          <w:lang w:eastAsia="en-US"/>
        </w:rPr>
        <w:t>ть</w:t>
      </w:r>
      <w:r w:rsidR="00066D04" w:rsidRPr="0057585C">
        <w:rPr>
          <w:rFonts w:eastAsiaTheme="minorHAnsi"/>
          <w:color w:val="000000"/>
          <w:lang w:eastAsia="en-US"/>
        </w:rPr>
        <w:t xml:space="preserve"> </w:t>
      </w:r>
      <w:r w:rsidRPr="0057585C">
        <w:t>проверк</w:t>
      </w:r>
      <w:r w:rsidR="00066D04" w:rsidRPr="0057585C">
        <w:t>у</w:t>
      </w:r>
      <w:r w:rsidRPr="0057585C">
        <w:t xml:space="preserve"> соблюдения </w:t>
      </w:r>
      <w:r w:rsidR="00066D04" w:rsidRPr="0057585C">
        <w:t>получателем гранта</w:t>
      </w:r>
      <w:r w:rsidRPr="0057585C">
        <w:t xml:space="preserve"> порядка и условий предоставления гранта, в том числе в части достижения значений результата предоставления гранта и показателей, необходимых для достижения результата предоставления гранта</w:t>
      </w:r>
      <w:r w:rsidR="00066D04" w:rsidRPr="0057585C">
        <w:t>.</w:t>
      </w:r>
    </w:p>
    <w:p w14:paraId="319CD860" w14:textId="77777777" w:rsidR="00BC0E84" w:rsidRPr="0057585C" w:rsidRDefault="00066D04" w:rsidP="00BC0E84">
      <w:pPr>
        <w:pStyle w:val="ConsPlusNormal"/>
        <w:ind w:firstLine="540"/>
        <w:contextualSpacing/>
        <w:jc w:val="both"/>
      </w:pPr>
      <w:r w:rsidRPr="0057585C">
        <w:t>У</w:t>
      </w:r>
      <w:r w:rsidR="00BC0E84" w:rsidRPr="0057585C">
        <w:t xml:space="preserve">полномоченные органы государственного финансового контроля осуществляют проверки в соответствии со </w:t>
      </w:r>
      <w:hyperlink r:id="rId10" w:history="1">
        <w:r w:rsidR="00BC0E84" w:rsidRPr="0057585C">
          <w:rPr>
            <w:color w:val="0000FF"/>
          </w:rPr>
          <w:t>статьями 268.1</w:t>
        </w:r>
      </w:hyperlink>
      <w:r w:rsidR="00BC0E84" w:rsidRPr="0057585C">
        <w:t xml:space="preserve"> и </w:t>
      </w:r>
      <w:hyperlink r:id="rId11" w:history="1">
        <w:r w:rsidR="00BC0E84" w:rsidRPr="0057585C">
          <w:rPr>
            <w:color w:val="0000FF"/>
          </w:rPr>
          <w:t>269.2</w:t>
        </w:r>
      </w:hyperlink>
      <w:r w:rsidR="00BC0E84" w:rsidRPr="0057585C">
        <w:t xml:space="preserve"> Бюджетного кодекса Российской Федерации.</w:t>
      </w:r>
    </w:p>
    <w:p w14:paraId="69259E3C" w14:textId="77777777" w:rsidR="000A12F7" w:rsidRPr="0057585C" w:rsidRDefault="000A12F7" w:rsidP="004A535B">
      <w:pPr>
        <w:pStyle w:val="ConsPlusNormal"/>
        <w:ind w:firstLine="540"/>
        <w:contextualSpacing/>
        <w:jc w:val="both"/>
      </w:pPr>
      <w:bookmarkStart w:id="32" w:name="_Hlk126328977"/>
      <w:r w:rsidRPr="0057585C">
        <w:t>О</w:t>
      </w:r>
      <w:r w:rsidR="006048B9" w:rsidRPr="0057585C">
        <w:t>ценк</w:t>
      </w:r>
      <w:r w:rsidRPr="0057585C">
        <w:t>у</w:t>
      </w:r>
      <w:r w:rsidR="006048B9" w:rsidRPr="0057585C">
        <w:t xml:space="preserve"> достижения получател</w:t>
      </w:r>
      <w:r w:rsidR="004A535B" w:rsidRPr="0057585C">
        <w:t>ем</w:t>
      </w:r>
      <w:r w:rsidR="006048B9" w:rsidRPr="0057585C">
        <w:t xml:space="preserve"> гранта </w:t>
      </w:r>
      <w:r w:rsidR="004A535B" w:rsidRPr="0057585C">
        <w:t xml:space="preserve">значений результата предоставления гранта и показателей, необходимых для достижения результата предоставления гранта, </w:t>
      </w:r>
      <w:bookmarkStart w:id="33" w:name="_Hlk126328887"/>
      <w:r w:rsidR="006048B9" w:rsidRPr="0057585C">
        <w:t>приняти</w:t>
      </w:r>
      <w:r w:rsidR="004A535B" w:rsidRPr="0057585C">
        <w:t xml:space="preserve">я </w:t>
      </w:r>
      <w:r w:rsidR="006048B9" w:rsidRPr="0057585C">
        <w:t xml:space="preserve">решения о соответствии либо несоответствии фактических значений показателей </w:t>
      </w:r>
      <w:r w:rsidR="004A535B" w:rsidRPr="0057585C">
        <w:t>результата</w:t>
      </w:r>
      <w:r w:rsidR="006048B9" w:rsidRPr="0057585C">
        <w:t xml:space="preserve"> предоставления гранта плановым</w:t>
      </w:r>
      <w:r w:rsidRPr="0057585C">
        <w:t xml:space="preserve"> </w:t>
      </w:r>
      <w:r w:rsidR="00D07885" w:rsidRPr="0057585C">
        <w:t xml:space="preserve">значениям </w:t>
      </w:r>
      <w:r w:rsidRPr="0057585C">
        <w:t xml:space="preserve">осуществляет </w:t>
      </w:r>
      <w:bookmarkEnd w:id="33"/>
      <w:r w:rsidR="005C32DB" w:rsidRPr="0057585C">
        <w:t>Наблюдательный совет Фонда</w:t>
      </w:r>
      <w:r w:rsidRPr="0057585C">
        <w:t>.</w:t>
      </w:r>
    </w:p>
    <w:p w14:paraId="027FBE59" w14:textId="77777777" w:rsidR="00BC0E84" w:rsidRPr="0057585C" w:rsidRDefault="00BC0E84" w:rsidP="00BC0E84">
      <w:pPr>
        <w:pStyle w:val="ConsPlusNormal"/>
        <w:ind w:firstLine="540"/>
        <w:contextualSpacing/>
        <w:jc w:val="both"/>
      </w:pPr>
      <w:bookmarkStart w:id="34" w:name="Par221"/>
      <w:bookmarkEnd w:id="32"/>
      <w:bookmarkEnd w:id="34"/>
      <w:r w:rsidRPr="0057585C">
        <w:t xml:space="preserve">5.2. В случае выявления, в том числе в ходе проверок, проведенных </w:t>
      </w:r>
      <w:r w:rsidR="00891236" w:rsidRPr="0057585C">
        <w:t>Фондом</w:t>
      </w:r>
      <w:r w:rsidRPr="0057585C">
        <w:t xml:space="preserve"> и (или) уполномоченными органами государственного финансового контроля, фактов нарушения получателем гранта условий и порядка предоставления гранта, установленных настоящим Порядком и соглашением, сумма выделенных бюджетных средств подлежит возврату в </w:t>
      </w:r>
      <w:r w:rsidR="00891236" w:rsidRPr="0057585C">
        <w:t>Фонд</w:t>
      </w:r>
      <w:r w:rsidRPr="0057585C">
        <w:t xml:space="preserve"> в полном объеме, если иное не установлено соглашением, на основании:</w:t>
      </w:r>
    </w:p>
    <w:p w14:paraId="79B61666" w14:textId="77777777" w:rsidR="00BC0E84" w:rsidRPr="0057585C" w:rsidRDefault="00BC0E84" w:rsidP="00BC0E84">
      <w:pPr>
        <w:pStyle w:val="ConsPlusNormal"/>
        <w:ind w:firstLine="540"/>
        <w:contextualSpacing/>
        <w:jc w:val="both"/>
      </w:pPr>
      <w:r w:rsidRPr="0057585C">
        <w:t>1) представления и (или) предписания уполномоченного органа государственного финансового контроля - в сроки, установленные законодательством;</w:t>
      </w:r>
    </w:p>
    <w:p w14:paraId="59863E7E" w14:textId="77777777" w:rsidR="00BC0E84" w:rsidRPr="0057585C" w:rsidRDefault="00BC0E84" w:rsidP="00BC0E84">
      <w:pPr>
        <w:pStyle w:val="ConsPlusNormal"/>
        <w:ind w:firstLine="540"/>
        <w:contextualSpacing/>
        <w:jc w:val="both"/>
      </w:pPr>
      <w:r w:rsidRPr="0057585C">
        <w:t xml:space="preserve">2) уведомления </w:t>
      </w:r>
      <w:r w:rsidR="00891236" w:rsidRPr="0057585C">
        <w:t>Фонда</w:t>
      </w:r>
      <w:r w:rsidRPr="0057585C">
        <w:t xml:space="preserve"> - в следующем порядке:</w:t>
      </w:r>
    </w:p>
    <w:p w14:paraId="0E1846DC" w14:textId="77777777" w:rsidR="00BC0E84" w:rsidRPr="0057585C" w:rsidRDefault="00BC0E84" w:rsidP="00BC0E84">
      <w:pPr>
        <w:pStyle w:val="ConsPlusNormal"/>
        <w:ind w:firstLine="540"/>
        <w:contextualSpacing/>
        <w:jc w:val="both"/>
      </w:pPr>
      <w:r w:rsidRPr="0057585C">
        <w:t xml:space="preserve">решение о необходимости возврата выделенных бюджетных средств принимается </w:t>
      </w:r>
      <w:r w:rsidR="00864210" w:rsidRPr="0057585C">
        <w:t xml:space="preserve">Наблюдательным советом </w:t>
      </w:r>
      <w:r w:rsidR="00891236" w:rsidRPr="0057585C">
        <w:t>Фонд</w:t>
      </w:r>
      <w:r w:rsidR="00864210" w:rsidRPr="0057585C">
        <w:t>а</w:t>
      </w:r>
      <w:r w:rsidRPr="0057585C">
        <w:t xml:space="preserve"> в течение 30 календарных дней со дня окончания проведения указанной проверки;</w:t>
      </w:r>
    </w:p>
    <w:p w14:paraId="54632CA7" w14:textId="77777777" w:rsidR="00BC0E84" w:rsidRPr="0057585C" w:rsidRDefault="00BC0E84" w:rsidP="00BC0E84">
      <w:pPr>
        <w:pStyle w:val="ConsPlusNormal"/>
        <w:ind w:firstLine="540"/>
        <w:contextualSpacing/>
        <w:jc w:val="both"/>
      </w:pPr>
      <w:r w:rsidRPr="0057585C">
        <w:t>в течение 7 рабочих дней со дня принятия</w:t>
      </w:r>
      <w:r w:rsidR="00864210" w:rsidRPr="0057585C">
        <w:t xml:space="preserve"> Наблюдательным советом</w:t>
      </w:r>
      <w:r w:rsidRPr="0057585C">
        <w:t xml:space="preserve"> </w:t>
      </w:r>
      <w:r w:rsidR="00891236" w:rsidRPr="0057585C">
        <w:t>Фонд</w:t>
      </w:r>
      <w:r w:rsidR="00864210" w:rsidRPr="0057585C">
        <w:t>а</w:t>
      </w:r>
      <w:r w:rsidRPr="0057585C">
        <w:t xml:space="preserve"> решения о необходимости возврата выделенных бюджетных средств получателю гранта направляется </w:t>
      </w:r>
      <w:r w:rsidRPr="0057585C">
        <w:lastRenderedPageBreak/>
        <w:t>соответствующее письменное уведомление;</w:t>
      </w:r>
    </w:p>
    <w:p w14:paraId="7BB4EE7D" w14:textId="77777777" w:rsidR="00BC0E84" w:rsidRPr="0057585C" w:rsidRDefault="00BC0E84" w:rsidP="00BC0E84">
      <w:pPr>
        <w:pStyle w:val="ConsPlusNormal"/>
        <w:ind w:firstLine="540"/>
        <w:contextualSpacing/>
        <w:jc w:val="both"/>
      </w:pPr>
      <w:r w:rsidRPr="0057585C">
        <w:t xml:space="preserve">получатель гранта в течение 30 календарных дней со дня получения письменного уведомления обязан перечислить на лицевой счет </w:t>
      </w:r>
      <w:r w:rsidR="00891236" w:rsidRPr="0057585C">
        <w:t>Фонда</w:t>
      </w:r>
      <w:r w:rsidRPr="0057585C">
        <w:t xml:space="preserve"> сумму выделенных бюджетных средств.</w:t>
      </w:r>
    </w:p>
    <w:p w14:paraId="672E19DC" w14:textId="7C84BBD0" w:rsidR="00BC0E84" w:rsidRPr="0057585C" w:rsidRDefault="00BC0E84" w:rsidP="00BC0E84">
      <w:pPr>
        <w:pStyle w:val="ConsPlusNormal"/>
        <w:ind w:firstLine="540"/>
        <w:contextualSpacing/>
        <w:jc w:val="both"/>
      </w:pPr>
      <w:bookmarkStart w:id="35" w:name="Par227"/>
      <w:bookmarkEnd w:id="35"/>
      <w:r w:rsidRPr="0057585C">
        <w:t xml:space="preserve">5.3. В случае, если получателем гранта в сроки, определенные соглашением, допущено нарушение обязательств по достижению значений результата предоставления гранта и показателей, необходимых для достижения результата предоставления гранта, предусмотренных соглашением, сумма выделенных бюджетных средств подлежит возврату в </w:t>
      </w:r>
      <w:r w:rsidR="0010186B" w:rsidRPr="0057585C">
        <w:t>Фонд</w:t>
      </w:r>
      <w:r w:rsidRPr="0057585C">
        <w:t xml:space="preserve"> в </w:t>
      </w:r>
      <w:r w:rsidR="007B595F" w:rsidRPr="0057585C">
        <w:t xml:space="preserve">следующем </w:t>
      </w:r>
      <w:r w:rsidRPr="0057585C">
        <w:t>порядке</w:t>
      </w:r>
      <w:r w:rsidR="007B595F" w:rsidRPr="0057585C">
        <w:t>.</w:t>
      </w:r>
    </w:p>
    <w:p w14:paraId="7BB20A8B" w14:textId="77777777" w:rsidR="00BC0E84" w:rsidRPr="0057585C" w:rsidRDefault="00BC0E84" w:rsidP="00BC0E84">
      <w:pPr>
        <w:pStyle w:val="ConsPlusNormal"/>
        <w:ind w:firstLine="540"/>
        <w:contextualSpacing/>
        <w:jc w:val="both"/>
      </w:pPr>
      <w:r w:rsidRPr="0057585C">
        <w:t xml:space="preserve">в течение 7 рабочих дней со дня принятия </w:t>
      </w:r>
      <w:r w:rsidR="00864210" w:rsidRPr="0057585C">
        <w:t xml:space="preserve">Наблюдательным советом </w:t>
      </w:r>
      <w:r w:rsidR="00891236" w:rsidRPr="0057585C">
        <w:t>Фонд</w:t>
      </w:r>
      <w:r w:rsidR="00864210" w:rsidRPr="0057585C">
        <w:t>а</w:t>
      </w:r>
      <w:r w:rsidRPr="0057585C">
        <w:t xml:space="preserve"> решения о необходимости возврата выделенных бюджетных средств получателю гранта направляется соответствующее письменное уведомление;</w:t>
      </w:r>
    </w:p>
    <w:p w14:paraId="784B5F51" w14:textId="77777777" w:rsidR="00BC0E84" w:rsidRPr="0057585C" w:rsidRDefault="00BC0E84" w:rsidP="00BC0E84">
      <w:pPr>
        <w:pStyle w:val="ConsPlusNormal"/>
        <w:ind w:firstLine="540"/>
        <w:contextualSpacing/>
        <w:jc w:val="both"/>
      </w:pPr>
      <w:r w:rsidRPr="0057585C">
        <w:t xml:space="preserve">получатель гранта в течение 30 календарных дней со дня получения письменного уведомления обязан перечислить на лицевой счет </w:t>
      </w:r>
      <w:r w:rsidR="00891236" w:rsidRPr="0057585C">
        <w:t>Фонда</w:t>
      </w:r>
      <w:r w:rsidRPr="0057585C">
        <w:t xml:space="preserve"> сумму выделенных бюджетных средств.</w:t>
      </w:r>
    </w:p>
    <w:p w14:paraId="7E94AB1F" w14:textId="63F2B144" w:rsidR="00BC0E84" w:rsidRPr="0057585C" w:rsidRDefault="00BC0E84" w:rsidP="00BC0E84">
      <w:pPr>
        <w:pStyle w:val="ConsPlusNormal"/>
        <w:ind w:firstLine="540"/>
        <w:contextualSpacing/>
        <w:jc w:val="both"/>
      </w:pPr>
      <w:r w:rsidRPr="0057585C">
        <w:t xml:space="preserve">5.4. </w:t>
      </w:r>
      <w:r w:rsidR="00952BA5">
        <w:t>Порядок расчета о</w:t>
      </w:r>
      <w:r w:rsidRPr="0057585C">
        <w:t xml:space="preserve">бъем средств, подлежащих возврату в </w:t>
      </w:r>
      <w:r w:rsidR="00891236" w:rsidRPr="0057585C">
        <w:t>Фонд</w:t>
      </w:r>
      <w:r w:rsidRPr="0057585C">
        <w:t xml:space="preserve"> в случае недостижения значений результата предоставления гранта и показателей, необходимых для достижения результата предоставления гранта, </w:t>
      </w:r>
      <w:r w:rsidR="00952BA5">
        <w:t>устанавливается соглашением о предоставлении гранта.</w:t>
      </w:r>
    </w:p>
    <w:p w14:paraId="7D6D155B" w14:textId="77777777" w:rsidR="00BC0E84" w:rsidRPr="0057585C" w:rsidRDefault="00BC0E84" w:rsidP="00952BA5">
      <w:pPr>
        <w:pStyle w:val="ConsPlusNormal"/>
        <w:ind w:firstLine="540"/>
        <w:contextualSpacing/>
        <w:jc w:val="both"/>
      </w:pPr>
      <w:r w:rsidRPr="0057585C">
        <w:t xml:space="preserve">5.5. В случае возникновения обстоятельств, приводящих к невозможности достижения значений результата предоставления гранта и показателей, необходимых для достижения результата предоставления гранта, в целях достижения которых предоставляется грант, в сроки, определенные соглашением, </w:t>
      </w:r>
      <w:r w:rsidR="00891236" w:rsidRPr="0057585C">
        <w:t>Фонд</w:t>
      </w:r>
      <w:r w:rsidRPr="0057585C">
        <w:t xml:space="preserve"> по согласованию с получателем гранта вправе принять решение о внесении изменений в соглашение в части продления сроков достижения значений результата предоставления гранта и показателей, необходимых для достижения результата предоставления гранта (но не более чем на 24 месяца), без изменения размера гранта. В случае невозможности достижения значений результата предоставления гранта и показателей, необходимых для достижения результата предоставления гранта, без изменения размера гранта </w:t>
      </w:r>
      <w:r w:rsidR="00891236" w:rsidRPr="0057585C">
        <w:t>Фонд</w:t>
      </w:r>
      <w:r w:rsidRPr="0057585C">
        <w:t xml:space="preserve"> вправе принять решение об уменьшении значений результата предоставления гранта и показателей, необходимых для достижения результата предоставления гранта, с внесением соответствующих изменений в соглашение.</w:t>
      </w:r>
    </w:p>
    <w:p w14:paraId="5CD938DF" w14:textId="52FD65F2" w:rsidR="00BC0E84" w:rsidRPr="0057585C" w:rsidRDefault="00BC0E84" w:rsidP="00BC0E84">
      <w:pPr>
        <w:pStyle w:val="ConsPlusNormal"/>
        <w:ind w:firstLine="540"/>
        <w:contextualSpacing/>
        <w:jc w:val="both"/>
      </w:pPr>
      <w:r w:rsidRPr="0057585C">
        <w:t xml:space="preserve">В случае принятия решения о внесении изменений в соглашение в части продления сроков достижения значений результата предоставления гранта и показателей, необходимых для достижения результата предоставления гранта (но не более чем на 24 месяца), без изменения размера гранта или об уменьшении значений результата предоставления гранта и показателей, необходимых для достижения результата предоставления гранта, </w:t>
      </w:r>
      <w:r w:rsidR="00891236" w:rsidRPr="0057585C">
        <w:t>Фон</w:t>
      </w:r>
      <w:r w:rsidR="007B595F" w:rsidRPr="0057585C">
        <w:t>д</w:t>
      </w:r>
      <w:r w:rsidR="00891236" w:rsidRPr="0057585C">
        <w:t>ом</w:t>
      </w:r>
      <w:r w:rsidRPr="0057585C">
        <w:t xml:space="preserve"> вносятся изменения в соглашение путем заключения дополнительного соглашения к соглашению</w:t>
      </w:r>
      <w:r w:rsidR="007B595F" w:rsidRPr="0057585C">
        <w:t xml:space="preserve"> о предоставлении гранта</w:t>
      </w:r>
      <w:r w:rsidRPr="0057585C">
        <w:t>.</w:t>
      </w:r>
    </w:p>
    <w:p w14:paraId="1467A3BF" w14:textId="77777777" w:rsidR="00BC0E84" w:rsidRPr="0057585C" w:rsidRDefault="00BC0E84" w:rsidP="00BC0E84">
      <w:pPr>
        <w:pStyle w:val="ConsPlusNormal"/>
        <w:ind w:firstLine="540"/>
        <w:contextualSpacing/>
        <w:jc w:val="both"/>
      </w:pPr>
      <w:bookmarkStart w:id="36" w:name="Par247"/>
      <w:bookmarkEnd w:id="36"/>
      <w:r w:rsidRPr="0057585C">
        <w:t xml:space="preserve">5.6. В случае образования у получателя гранта неиспользованного остатка гранта на конец отчетного финансового года получатель гранта обязан в течение 7 рабочих дней по завершении отчетного финансового года в письменной форме уведомить об этом </w:t>
      </w:r>
      <w:r w:rsidR="00891236" w:rsidRPr="0057585C">
        <w:t>Фонд</w:t>
      </w:r>
      <w:r w:rsidRPr="0057585C">
        <w:t>.</w:t>
      </w:r>
    </w:p>
    <w:p w14:paraId="67019CF8" w14:textId="2C3A8BD1" w:rsidR="00BC0E84" w:rsidRPr="0057585C" w:rsidRDefault="00BC0E84" w:rsidP="00BC0E84">
      <w:pPr>
        <w:pStyle w:val="ConsPlusNormal"/>
        <w:ind w:firstLine="540"/>
        <w:contextualSpacing/>
        <w:jc w:val="both"/>
      </w:pPr>
      <w:r w:rsidRPr="0057585C">
        <w:t xml:space="preserve">Получатель гранта осуществляет расходы, источником финансового обеспечения которых является не использованный в отчетном финансовом году остаток гранта, в случае принятия </w:t>
      </w:r>
      <w:r w:rsidR="00891236" w:rsidRPr="0057585C">
        <w:t>Фоном</w:t>
      </w:r>
      <w:r w:rsidRPr="0057585C">
        <w:t xml:space="preserve"> решения о наличии потребности в указанных средствах.</w:t>
      </w:r>
    </w:p>
    <w:p w14:paraId="43EFB3FB" w14:textId="77777777" w:rsidR="00BC0E84" w:rsidRPr="0057585C" w:rsidRDefault="00BC0E84" w:rsidP="00BC0E84">
      <w:pPr>
        <w:pStyle w:val="ConsPlusNormal"/>
        <w:ind w:firstLine="540"/>
        <w:contextualSpacing/>
        <w:jc w:val="both"/>
      </w:pPr>
      <w:r w:rsidRPr="0057585C">
        <w:t xml:space="preserve">В случае принятия решения об отказе в использовании остатка гранта в текущем финансовом году </w:t>
      </w:r>
      <w:r w:rsidR="00891236" w:rsidRPr="0057585C">
        <w:t>Фонд</w:t>
      </w:r>
      <w:r w:rsidRPr="0057585C">
        <w:t xml:space="preserve"> в течение 10 рабочих дней со дня принятия решения направляет получателю гранта письменное уведомление о необходимости возврата указанных средств.</w:t>
      </w:r>
    </w:p>
    <w:p w14:paraId="5DD86E83" w14:textId="77777777" w:rsidR="00BC0E84" w:rsidRPr="0057585C" w:rsidRDefault="00BC0E84" w:rsidP="00BC0E84">
      <w:pPr>
        <w:pStyle w:val="ConsPlusNormal"/>
        <w:ind w:firstLine="540"/>
        <w:contextualSpacing/>
        <w:jc w:val="both"/>
      </w:pPr>
      <w:r w:rsidRPr="0057585C">
        <w:t xml:space="preserve">Неиспользованный остаток гранта подлежит перечислению на лицевой счет </w:t>
      </w:r>
      <w:r w:rsidR="00891236" w:rsidRPr="0057585C">
        <w:t>Фонда</w:t>
      </w:r>
      <w:r w:rsidRPr="0057585C">
        <w:t xml:space="preserve"> в течение 14 рабочих дней со дня получения письменного уведомления </w:t>
      </w:r>
      <w:r w:rsidR="00891236" w:rsidRPr="0057585C">
        <w:t>Фонда</w:t>
      </w:r>
      <w:r w:rsidRPr="0057585C">
        <w:t xml:space="preserve"> о необходимости возврата указанных средств.</w:t>
      </w:r>
    </w:p>
    <w:p w14:paraId="5314789F" w14:textId="77777777" w:rsidR="00BC0E84" w:rsidRPr="0057585C" w:rsidRDefault="00BC0E84" w:rsidP="00BC0E84">
      <w:pPr>
        <w:pStyle w:val="ConsPlusNormal"/>
        <w:ind w:firstLine="540"/>
        <w:contextualSpacing/>
        <w:jc w:val="both"/>
      </w:pPr>
      <w:r w:rsidRPr="0057585C">
        <w:t xml:space="preserve">5.7. При отказе получателя гранта от добровольного возврата средств, указанных в </w:t>
      </w:r>
      <w:hyperlink w:anchor="Par221" w:tooltip="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гранта условий и порядка предоставления гранта, установленных настоящим Порядко" w:history="1">
        <w:r w:rsidRPr="0057585C">
          <w:rPr>
            <w:color w:val="0000FF"/>
          </w:rPr>
          <w:t>пунктах 5.2</w:t>
        </w:r>
      </w:hyperlink>
      <w:r w:rsidRPr="0057585C">
        <w:t xml:space="preserve">, </w:t>
      </w:r>
      <w:hyperlink w:anchor="Par227" w:tooltip="5.3. В случае, если получателем гранта в сроки, определенные соглашением, допущено нарушение обязательств по достижению значений результата предоставления гранта и показателей, необходимых для достижения результата предоставления гранта, предусмотренных соглаш" w:history="1">
        <w:r w:rsidRPr="0057585C">
          <w:rPr>
            <w:color w:val="0000FF"/>
          </w:rPr>
          <w:t>5.3</w:t>
        </w:r>
      </w:hyperlink>
      <w:r w:rsidRPr="0057585C">
        <w:t xml:space="preserve"> и </w:t>
      </w:r>
      <w:hyperlink w:anchor="Par247" w:tooltip="5.6. В случае образования у получателя гранта неиспользованного остатка гранта на конец отчетного финансового года получатель гранта обязан в течение 7 рабочих дней по завершении отчетного финансового года в письменной форме уведомить об этом Министерство." w:history="1">
        <w:r w:rsidRPr="0057585C">
          <w:rPr>
            <w:color w:val="0000FF"/>
          </w:rPr>
          <w:t>5.6</w:t>
        </w:r>
      </w:hyperlink>
      <w:r w:rsidRPr="0057585C">
        <w:t xml:space="preserve"> настоящего Порядка, в установленные сроки эти средства взыскиваются в судебном порядке.</w:t>
      </w:r>
    </w:p>
    <w:p w14:paraId="4C9C356F" w14:textId="77777777" w:rsidR="00854BA3" w:rsidRPr="0057585C" w:rsidRDefault="00854BA3" w:rsidP="00D16011">
      <w:pPr>
        <w:pStyle w:val="ConsPlusNormal"/>
        <w:contextualSpacing/>
        <w:jc w:val="right"/>
      </w:pPr>
      <w:bookmarkStart w:id="37" w:name="_Hlk131581130"/>
    </w:p>
    <w:p w14:paraId="30535132" w14:textId="77777777" w:rsidR="000A2016" w:rsidRPr="0057585C" w:rsidRDefault="000A2016" w:rsidP="00D16011">
      <w:pPr>
        <w:pStyle w:val="ConsPlusNormal"/>
        <w:contextualSpacing/>
        <w:jc w:val="right"/>
      </w:pPr>
    </w:p>
    <w:p w14:paraId="575FC410" w14:textId="77777777" w:rsidR="000A2016" w:rsidRDefault="000A2016" w:rsidP="00D16011">
      <w:pPr>
        <w:pStyle w:val="ConsPlusNormal"/>
        <w:contextualSpacing/>
        <w:jc w:val="right"/>
      </w:pPr>
    </w:p>
    <w:p w14:paraId="4216587F" w14:textId="77777777" w:rsidR="00905702" w:rsidRDefault="00905702" w:rsidP="00D16011">
      <w:pPr>
        <w:pStyle w:val="ConsPlusNormal"/>
        <w:contextualSpacing/>
        <w:jc w:val="right"/>
      </w:pPr>
    </w:p>
    <w:p w14:paraId="39883653" w14:textId="04E5EA05" w:rsidR="00905702" w:rsidRDefault="00905702" w:rsidP="00D16011">
      <w:pPr>
        <w:pStyle w:val="ConsPlusNormal"/>
        <w:contextualSpacing/>
        <w:jc w:val="right"/>
      </w:pPr>
    </w:p>
    <w:p w14:paraId="034F7AD7" w14:textId="1B28465A" w:rsidR="00BF414B" w:rsidRDefault="00BF414B" w:rsidP="00D16011">
      <w:pPr>
        <w:pStyle w:val="ConsPlusNormal"/>
        <w:contextualSpacing/>
        <w:jc w:val="right"/>
      </w:pPr>
    </w:p>
    <w:p w14:paraId="731F9FAB" w14:textId="1F3D6413" w:rsidR="00BF414B" w:rsidRDefault="00BF414B" w:rsidP="00D16011">
      <w:pPr>
        <w:pStyle w:val="ConsPlusNormal"/>
        <w:contextualSpacing/>
        <w:jc w:val="right"/>
      </w:pPr>
    </w:p>
    <w:p w14:paraId="1134F79C" w14:textId="380BD2D2" w:rsidR="00BF414B" w:rsidRDefault="00BF414B" w:rsidP="00D16011">
      <w:pPr>
        <w:pStyle w:val="ConsPlusNormal"/>
        <w:contextualSpacing/>
        <w:jc w:val="right"/>
      </w:pPr>
    </w:p>
    <w:p w14:paraId="38A39024" w14:textId="75DD8459" w:rsidR="00BF414B" w:rsidRDefault="00BF414B" w:rsidP="00D16011">
      <w:pPr>
        <w:pStyle w:val="ConsPlusNormal"/>
        <w:contextualSpacing/>
        <w:jc w:val="right"/>
      </w:pPr>
    </w:p>
    <w:p w14:paraId="4E2B5147" w14:textId="6ED9EFE0" w:rsidR="00BF414B" w:rsidRDefault="00BF414B" w:rsidP="00D16011">
      <w:pPr>
        <w:pStyle w:val="ConsPlusNormal"/>
        <w:contextualSpacing/>
        <w:jc w:val="right"/>
      </w:pPr>
    </w:p>
    <w:p w14:paraId="39D45179" w14:textId="2146546B" w:rsidR="00BF414B" w:rsidRDefault="00BF414B" w:rsidP="00D16011">
      <w:pPr>
        <w:pStyle w:val="ConsPlusNormal"/>
        <w:contextualSpacing/>
        <w:jc w:val="right"/>
      </w:pPr>
    </w:p>
    <w:p w14:paraId="22214EF6" w14:textId="72DEEEC8" w:rsidR="00BF414B" w:rsidRDefault="00BF414B" w:rsidP="00D16011">
      <w:pPr>
        <w:pStyle w:val="ConsPlusNormal"/>
        <w:contextualSpacing/>
        <w:jc w:val="right"/>
      </w:pPr>
    </w:p>
    <w:p w14:paraId="6D7B706E" w14:textId="33951CE1" w:rsidR="00BF414B" w:rsidRDefault="00BF414B" w:rsidP="00D16011">
      <w:pPr>
        <w:pStyle w:val="ConsPlusNormal"/>
        <w:contextualSpacing/>
        <w:jc w:val="right"/>
      </w:pPr>
    </w:p>
    <w:p w14:paraId="7A81B362" w14:textId="5CCBBA06" w:rsidR="00BF414B" w:rsidRDefault="00BF414B" w:rsidP="00D16011">
      <w:pPr>
        <w:pStyle w:val="ConsPlusNormal"/>
        <w:contextualSpacing/>
        <w:jc w:val="right"/>
      </w:pPr>
    </w:p>
    <w:p w14:paraId="0EAC691A" w14:textId="0748B3A9" w:rsidR="00BF414B" w:rsidRDefault="00BF414B" w:rsidP="00D16011">
      <w:pPr>
        <w:pStyle w:val="ConsPlusNormal"/>
        <w:contextualSpacing/>
        <w:jc w:val="right"/>
      </w:pPr>
    </w:p>
    <w:p w14:paraId="0B210A21" w14:textId="0D8E3C27" w:rsidR="00BF414B" w:rsidRDefault="00BF414B" w:rsidP="00D16011">
      <w:pPr>
        <w:pStyle w:val="ConsPlusNormal"/>
        <w:contextualSpacing/>
        <w:jc w:val="right"/>
      </w:pPr>
    </w:p>
    <w:p w14:paraId="24A6656F" w14:textId="1E8E0ED2" w:rsidR="00BF414B" w:rsidRDefault="00BF414B" w:rsidP="00D16011">
      <w:pPr>
        <w:pStyle w:val="ConsPlusNormal"/>
        <w:contextualSpacing/>
        <w:jc w:val="right"/>
      </w:pPr>
    </w:p>
    <w:p w14:paraId="4ADB4A4E" w14:textId="59BE7F21" w:rsidR="00BF414B" w:rsidRDefault="00BF414B" w:rsidP="00D16011">
      <w:pPr>
        <w:pStyle w:val="ConsPlusNormal"/>
        <w:contextualSpacing/>
        <w:jc w:val="right"/>
      </w:pPr>
    </w:p>
    <w:p w14:paraId="7C200B4C" w14:textId="745E5B8A" w:rsidR="00BF414B" w:rsidRDefault="00BF414B" w:rsidP="00D16011">
      <w:pPr>
        <w:pStyle w:val="ConsPlusNormal"/>
        <w:contextualSpacing/>
        <w:jc w:val="right"/>
      </w:pPr>
    </w:p>
    <w:p w14:paraId="62EAC3ED" w14:textId="636B529B" w:rsidR="00BF414B" w:rsidRDefault="00BF414B" w:rsidP="00D16011">
      <w:pPr>
        <w:pStyle w:val="ConsPlusNormal"/>
        <w:contextualSpacing/>
        <w:jc w:val="right"/>
      </w:pPr>
    </w:p>
    <w:p w14:paraId="274CF9A6" w14:textId="4F121A03" w:rsidR="00BF414B" w:rsidRDefault="00BF414B" w:rsidP="00D16011">
      <w:pPr>
        <w:pStyle w:val="ConsPlusNormal"/>
        <w:contextualSpacing/>
        <w:jc w:val="right"/>
      </w:pPr>
    </w:p>
    <w:p w14:paraId="047CD496" w14:textId="43F43CC2" w:rsidR="00BF414B" w:rsidRDefault="00BF414B" w:rsidP="00D16011">
      <w:pPr>
        <w:pStyle w:val="ConsPlusNormal"/>
        <w:contextualSpacing/>
        <w:jc w:val="right"/>
      </w:pPr>
    </w:p>
    <w:p w14:paraId="0BCBB625" w14:textId="211770DA" w:rsidR="00BF414B" w:rsidRDefault="00BF414B" w:rsidP="00D16011">
      <w:pPr>
        <w:pStyle w:val="ConsPlusNormal"/>
        <w:contextualSpacing/>
        <w:jc w:val="right"/>
      </w:pPr>
    </w:p>
    <w:p w14:paraId="1B5112A5" w14:textId="1045074E" w:rsidR="00BF414B" w:rsidRDefault="00BF414B" w:rsidP="00D16011">
      <w:pPr>
        <w:pStyle w:val="ConsPlusNormal"/>
        <w:contextualSpacing/>
        <w:jc w:val="right"/>
      </w:pPr>
    </w:p>
    <w:p w14:paraId="4335FA20" w14:textId="08C97FB6" w:rsidR="00BF414B" w:rsidRDefault="00BF414B" w:rsidP="00D16011">
      <w:pPr>
        <w:pStyle w:val="ConsPlusNormal"/>
        <w:contextualSpacing/>
        <w:jc w:val="right"/>
      </w:pPr>
    </w:p>
    <w:p w14:paraId="353513AD" w14:textId="5040B448" w:rsidR="00BF414B" w:rsidRDefault="00BF414B" w:rsidP="00D16011">
      <w:pPr>
        <w:pStyle w:val="ConsPlusNormal"/>
        <w:contextualSpacing/>
        <w:jc w:val="right"/>
      </w:pPr>
    </w:p>
    <w:p w14:paraId="5D50FF3A" w14:textId="075C4272" w:rsidR="00BF414B" w:rsidRDefault="00BF414B" w:rsidP="00D16011">
      <w:pPr>
        <w:pStyle w:val="ConsPlusNormal"/>
        <w:contextualSpacing/>
        <w:jc w:val="right"/>
      </w:pPr>
    </w:p>
    <w:p w14:paraId="796DB1E1" w14:textId="004DF3DC" w:rsidR="00BF414B" w:rsidRDefault="00BF414B" w:rsidP="00D16011">
      <w:pPr>
        <w:pStyle w:val="ConsPlusNormal"/>
        <w:contextualSpacing/>
        <w:jc w:val="right"/>
      </w:pPr>
    </w:p>
    <w:p w14:paraId="499100C9" w14:textId="5AD7EBE5" w:rsidR="00BF414B" w:rsidRDefault="00BF414B" w:rsidP="00D16011">
      <w:pPr>
        <w:pStyle w:val="ConsPlusNormal"/>
        <w:contextualSpacing/>
        <w:jc w:val="right"/>
      </w:pPr>
    </w:p>
    <w:p w14:paraId="2881A65B" w14:textId="10D7B5B2" w:rsidR="00BF414B" w:rsidRDefault="00BF414B" w:rsidP="00D16011">
      <w:pPr>
        <w:pStyle w:val="ConsPlusNormal"/>
        <w:contextualSpacing/>
        <w:jc w:val="right"/>
      </w:pPr>
    </w:p>
    <w:p w14:paraId="3E622FD3" w14:textId="57D19A67" w:rsidR="00BF414B" w:rsidRDefault="00BF414B" w:rsidP="00D16011">
      <w:pPr>
        <w:pStyle w:val="ConsPlusNormal"/>
        <w:contextualSpacing/>
        <w:jc w:val="right"/>
      </w:pPr>
    </w:p>
    <w:p w14:paraId="1F1D38B6" w14:textId="3F15690C" w:rsidR="00BF414B" w:rsidRDefault="00BF414B" w:rsidP="00D16011">
      <w:pPr>
        <w:pStyle w:val="ConsPlusNormal"/>
        <w:contextualSpacing/>
        <w:jc w:val="right"/>
      </w:pPr>
    </w:p>
    <w:p w14:paraId="336BBD6A" w14:textId="474E4CFF" w:rsidR="00BF414B" w:rsidRDefault="00BF414B" w:rsidP="00D16011">
      <w:pPr>
        <w:pStyle w:val="ConsPlusNormal"/>
        <w:contextualSpacing/>
        <w:jc w:val="right"/>
      </w:pPr>
    </w:p>
    <w:p w14:paraId="21ECA309" w14:textId="0E37664A" w:rsidR="00BF414B" w:rsidRDefault="00BF414B" w:rsidP="00D16011">
      <w:pPr>
        <w:pStyle w:val="ConsPlusNormal"/>
        <w:contextualSpacing/>
        <w:jc w:val="right"/>
      </w:pPr>
    </w:p>
    <w:p w14:paraId="7E5BEC70" w14:textId="278A7070" w:rsidR="00BF414B" w:rsidRDefault="00BF414B" w:rsidP="00D16011">
      <w:pPr>
        <w:pStyle w:val="ConsPlusNormal"/>
        <w:contextualSpacing/>
        <w:jc w:val="right"/>
      </w:pPr>
    </w:p>
    <w:p w14:paraId="050833F6" w14:textId="26BE0B7B" w:rsidR="00BF414B" w:rsidRDefault="00BF414B" w:rsidP="00D16011">
      <w:pPr>
        <w:pStyle w:val="ConsPlusNormal"/>
        <w:contextualSpacing/>
        <w:jc w:val="right"/>
      </w:pPr>
    </w:p>
    <w:p w14:paraId="63CB407A" w14:textId="07757D83" w:rsidR="00BF414B" w:rsidRDefault="00BF414B" w:rsidP="00D16011">
      <w:pPr>
        <w:pStyle w:val="ConsPlusNormal"/>
        <w:contextualSpacing/>
        <w:jc w:val="right"/>
      </w:pPr>
    </w:p>
    <w:p w14:paraId="415CC15D" w14:textId="1E72DE29" w:rsidR="00BF414B" w:rsidRDefault="00BF414B" w:rsidP="00D16011">
      <w:pPr>
        <w:pStyle w:val="ConsPlusNormal"/>
        <w:contextualSpacing/>
        <w:jc w:val="right"/>
      </w:pPr>
    </w:p>
    <w:p w14:paraId="37C18869" w14:textId="169B02DB" w:rsidR="00BF414B" w:rsidRDefault="00BF414B" w:rsidP="00D16011">
      <w:pPr>
        <w:pStyle w:val="ConsPlusNormal"/>
        <w:contextualSpacing/>
        <w:jc w:val="right"/>
      </w:pPr>
    </w:p>
    <w:p w14:paraId="53C955D0" w14:textId="6DEDE6A0" w:rsidR="00BF414B" w:rsidRDefault="00BF414B" w:rsidP="00D16011">
      <w:pPr>
        <w:pStyle w:val="ConsPlusNormal"/>
        <w:contextualSpacing/>
        <w:jc w:val="right"/>
      </w:pPr>
    </w:p>
    <w:p w14:paraId="5AB56EB3" w14:textId="7D64BC7D" w:rsidR="00BF414B" w:rsidRDefault="00BF414B" w:rsidP="00D16011">
      <w:pPr>
        <w:pStyle w:val="ConsPlusNormal"/>
        <w:contextualSpacing/>
        <w:jc w:val="right"/>
      </w:pPr>
    </w:p>
    <w:p w14:paraId="1CA00418" w14:textId="41C9C9C9" w:rsidR="00BF414B" w:rsidRDefault="00BF414B" w:rsidP="00D16011">
      <w:pPr>
        <w:pStyle w:val="ConsPlusNormal"/>
        <w:contextualSpacing/>
        <w:jc w:val="right"/>
      </w:pPr>
    </w:p>
    <w:p w14:paraId="754EFF47" w14:textId="77777777" w:rsidR="00BF414B" w:rsidRDefault="00BF414B" w:rsidP="00D16011">
      <w:pPr>
        <w:pStyle w:val="ConsPlusNormal"/>
        <w:contextualSpacing/>
        <w:jc w:val="right"/>
      </w:pPr>
    </w:p>
    <w:p w14:paraId="37D5664B" w14:textId="77777777" w:rsidR="00905702" w:rsidRDefault="00905702" w:rsidP="00D16011">
      <w:pPr>
        <w:pStyle w:val="ConsPlusNormal"/>
        <w:contextualSpacing/>
        <w:jc w:val="right"/>
      </w:pPr>
    </w:p>
    <w:p w14:paraId="3CD9D370" w14:textId="77777777" w:rsidR="00952BA5" w:rsidRDefault="00952BA5" w:rsidP="00D16011">
      <w:pPr>
        <w:pStyle w:val="ConsPlusNormal"/>
        <w:contextualSpacing/>
        <w:jc w:val="right"/>
      </w:pPr>
    </w:p>
    <w:p w14:paraId="5D51ADA6" w14:textId="77777777" w:rsidR="00952BA5" w:rsidRDefault="00952BA5" w:rsidP="00D16011">
      <w:pPr>
        <w:pStyle w:val="ConsPlusNormal"/>
        <w:contextualSpacing/>
        <w:jc w:val="right"/>
      </w:pPr>
    </w:p>
    <w:p w14:paraId="37567771" w14:textId="77777777" w:rsidR="00952BA5" w:rsidRDefault="00952BA5" w:rsidP="00D16011">
      <w:pPr>
        <w:pStyle w:val="ConsPlusNormal"/>
        <w:contextualSpacing/>
        <w:jc w:val="right"/>
      </w:pPr>
    </w:p>
    <w:p w14:paraId="6F55B731" w14:textId="77777777" w:rsidR="00952BA5" w:rsidRDefault="00952BA5" w:rsidP="00D16011">
      <w:pPr>
        <w:pStyle w:val="ConsPlusNormal"/>
        <w:contextualSpacing/>
        <w:jc w:val="right"/>
      </w:pPr>
    </w:p>
    <w:p w14:paraId="53644E37" w14:textId="0DB93511" w:rsidR="00083794" w:rsidRPr="0057585C" w:rsidRDefault="00083794" w:rsidP="00D16011">
      <w:pPr>
        <w:pStyle w:val="ConsPlusNormal"/>
        <w:contextualSpacing/>
        <w:jc w:val="right"/>
      </w:pPr>
      <w:r w:rsidRPr="0057585C">
        <w:lastRenderedPageBreak/>
        <w:t>Приложение N 1</w:t>
      </w:r>
    </w:p>
    <w:p w14:paraId="4A1987BF" w14:textId="77777777" w:rsidR="00D16011" w:rsidRPr="0057585C" w:rsidRDefault="00BC0E84" w:rsidP="00D16011">
      <w:pPr>
        <w:pStyle w:val="ConsPlusNormal"/>
        <w:contextualSpacing/>
        <w:jc w:val="right"/>
      </w:pPr>
      <w:r w:rsidRPr="0057585C">
        <w:t xml:space="preserve">к Порядку </w:t>
      </w:r>
    </w:p>
    <w:p w14:paraId="747F461F" w14:textId="2CCCACDB" w:rsidR="00D16011" w:rsidRPr="0057585C" w:rsidRDefault="00D16011" w:rsidP="00D16011">
      <w:pPr>
        <w:pStyle w:val="ConsPlusNormal"/>
        <w:contextualSpacing/>
        <w:jc w:val="right"/>
      </w:pPr>
    </w:p>
    <w:p w14:paraId="51B1F711" w14:textId="77777777" w:rsidR="00BC0E84" w:rsidRPr="0057585C" w:rsidRDefault="00BC0E84" w:rsidP="00BC0E84">
      <w:pPr>
        <w:pStyle w:val="ConsPlusNormal"/>
        <w:contextualSpacing/>
        <w:jc w:val="both"/>
      </w:pPr>
    </w:p>
    <w:p w14:paraId="33601EEB" w14:textId="77777777" w:rsidR="00BC0E84" w:rsidRPr="0057585C" w:rsidRDefault="00BC0E84" w:rsidP="00BC0E84">
      <w:pPr>
        <w:pStyle w:val="ConsPlusNonformat"/>
        <w:contextualSpacing/>
        <w:jc w:val="both"/>
      </w:pPr>
      <w:bookmarkStart w:id="38" w:name="Par269"/>
      <w:bookmarkEnd w:id="38"/>
      <w:r w:rsidRPr="0057585C">
        <w:t xml:space="preserve">                         НАПРАВЛЕНИЯ РАСХОДОВАНИЯ</w:t>
      </w:r>
    </w:p>
    <w:p w14:paraId="098EEBC0" w14:textId="77777777" w:rsidR="00BC0E84" w:rsidRPr="0057585C" w:rsidRDefault="00BC0E84" w:rsidP="00BC0E84">
      <w:pPr>
        <w:pStyle w:val="ConsPlusNonformat"/>
        <w:contextualSpacing/>
        <w:jc w:val="both"/>
      </w:pPr>
      <w:r w:rsidRPr="0057585C">
        <w:t xml:space="preserve">              (смета расходов) средств гранта и внебюджетных</w:t>
      </w:r>
    </w:p>
    <w:p w14:paraId="4AF6D813" w14:textId="77777777" w:rsidR="00BC0E84" w:rsidRPr="0057585C" w:rsidRDefault="00BC0E84" w:rsidP="00BC0E84">
      <w:pPr>
        <w:pStyle w:val="ConsPlusNonformat"/>
        <w:contextualSpacing/>
        <w:jc w:val="both"/>
      </w:pPr>
      <w:r w:rsidRPr="0057585C">
        <w:t xml:space="preserve">                      средств на реализацию </w:t>
      </w:r>
      <w:r w:rsidR="00D16011" w:rsidRPr="0057585C">
        <w:t>проекта</w:t>
      </w:r>
    </w:p>
    <w:p w14:paraId="7ACC3AFF" w14:textId="77777777" w:rsidR="00BC0E84" w:rsidRPr="0057585C" w:rsidRDefault="00BC0E84" w:rsidP="00BC0E84">
      <w:pPr>
        <w:pStyle w:val="ConsPlusNonformat"/>
        <w:contextualSpacing/>
        <w:jc w:val="both"/>
      </w:pPr>
      <w:r w:rsidRPr="0057585C">
        <w:t xml:space="preserve">              ______________________________________________</w:t>
      </w:r>
    </w:p>
    <w:p w14:paraId="080050A3" w14:textId="77777777" w:rsidR="00BC0E84" w:rsidRPr="0057585C" w:rsidRDefault="00BC0E84" w:rsidP="00D16011">
      <w:pPr>
        <w:pStyle w:val="ConsPlusNonformat"/>
        <w:ind w:left="2124" w:firstLine="708"/>
        <w:contextualSpacing/>
      </w:pPr>
      <w:r w:rsidRPr="0057585C">
        <w:t xml:space="preserve">(наименование </w:t>
      </w:r>
      <w:r w:rsidR="00D16011" w:rsidRPr="0057585C">
        <w:t>проекта</w:t>
      </w:r>
      <w:r w:rsidRPr="0057585C">
        <w:t>)</w:t>
      </w:r>
    </w:p>
    <w:p w14:paraId="0F222468" w14:textId="77777777" w:rsidR="00BC0E84" w:rsidRPr="0057585C" w:rsidRDefault="00BC0E84" w:rsidP="00BC0E84">
      <w:pPr>
        <w:pStyle w:val="ConsPlusNonformat"/>
        <w:contextualSpacing/>
        <w:jc w:val="both"/>
      </w:pPr>
      <w:r w:rsidRPr="0057585C">
        <w:t xml:space="preserve">              ______________________________________________</w:t>
      </w:r>
    </w:p>
    <w:p w14:paraId="2BDB5D2F" w14:textId="77777777" w:rsidR="00BC0E84" w:rsidRPr="0057585C" w:rsidRDefault="00BC0E84" w:rsidP="00BC0E84">
      <w:pPr>
        <w:pStyle w:val="ConsPlusNonformat"/>
        <w:contextualSpacing/>
        <w:jc w:val="both"/>
      </w:pPr>
      <w:r w:rsidRPr="0057585C">
        <w:t xml:space="preserve">                        (наименование организации)</w:t>
      </w:r>
    </w:p>
    <w:p w14:paraId="19929EC8" w14:textId="77777777" w:rsidR="00BC0E84" w:rsidRPr="0057585C" w:rsidRDefault="00BC0E84" w:rsidP="00BC0E84">
      <w:pPr>
        <w:pStyle w:val="ConsPlusNonformat"/>
        <w:contextualSpacing/>
        <w:jc w:val="both"/>
      </w:pPr>
    </w:p>
    <w:p w14:paraId="28E215CE" w14:textId="77777777" w:rsidR="00BC0E84" w:rsidRPr="0057585C" w:rsidRDefault="00BC0E84" w:rsidP="00BC0E84">
      <w:pPr>
        <w:pStyle w:val="ConsPlusNonformat"/>
        <w:contextualSpacing/>
        <w:jc w:val="both"/>
      </w:pPr>
      <w:r w:rsidRPr="0057585C">
        <w:t xml:space="preserve">                                                              (тыс. рублей)</w:t>
      </w:r>
    </w:p>
    <w:p w14:paraId="046B4DB1" w14:textId="77777777" w:rsidR="00BC0E84" w:rsidRPr="0057585C" w:rsidRDefault="00BC0E84" w:rsidP="00BC0E84">
      <w:pPr>
        <w:pStyle w:val="ConsPlusNormal"/>
        <w:contextualSpacing/>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67"/>
        <w:gridCol w:w="4876"/>
        <w:gridCol w:w="907"/>
        <w:gridCol w:w="1725"/>
        <w:gridCol w:w="1701"/>
      </w:tblGrid>
      <w:tr w:rsidR="00BC0E84" w:rsidRPr="0057585C" w14:paraId="0CA684E6" w14:textId="77777777" w:rsidTr="00540381">
        <w:tc>
          <w:tcPr>
            <w:tcW w:w="567" w:type="dxa"/>
            <w:vMerge w:val="restart"/>
            <w:tcBorders>
              <w:top w:val="single" w:sz="4" w:space="0" w:color="auto"/>
              <w:left w:val="single" w:sz="4" w:space="0" w:color="auto"/>
              <w:bottom w:val="single" w:sz="4" w:space="0" w:color="auto"/>
              <w:right w:val="single" w:sz="4" w:space="0" w:color="auto"/>
            </w:tcBorders>
            <w:vAlign w:val="center"/>
          </w:tcPr>
          <w:p w14:paraId="23902837" w14:textId="77777777" w:rsidR="00BC0E84" w:rsidRPr="0057585C" w:rsidRDefault="00BC0E84" w:rsidP="00E0681B">
            <w:pPr>
              <w:pStyle w:val="ConsPlusNormal"/>
              <w:contextualSpacing/>
              <w:jc w:val="center"/>
            </w:pPr>
            <w:r w:rsidRPr="0057585C">
              <w:t>N п/п</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14:paraId="6C638033" w14:textId="77777777" w:rsidR="00BC0E84" w:rsidRPr="0057585C" w:rsidRDefault="00BC0E84" w:rsidP="00E0681B">
            <w:pPr>
              <w:pStyle w:val="ConsPlusNormal"/>
              <w:contextualSpacing/>
              <w:jc w:val="center"/>
            </w:pPr>
            <w:r w:rsidRPr="0057585C">
              <w:t>Направление расходования</w:t>
            </w:r>
          </w:p>
        </w:tc>
        <w:tc>
          <w:tcPr>
            <w:tcW w:w="4333" w:type="dxa"/>
            <w:gridSpan w:val="3"/>
            <w:tcBorders>
              <w:top w:val="single" w:sz="4" w:space="0" w:color="auto"/>
              <w:left w:val="single" w:sz="4" w:space="0" w:color="auto"/>
              <w:bottom w:val="single" w:sz="4" w:space="0" w:color="auto"/>
              <w:right w:val="single" w:sz="4" w:space="0" w:color="auto"/>
            </w:tcBorders>
            <w:vAlign w:val="center"/>
          </w:tcPr>
          <w:p w14:paraId="403A0389" w14:textId="77777777" w:rsidR="00BC0E84" w:rsidRPr="0057585C" w:rsidRDefault="00BC0E84" w:rsidP="00E0681B">
            <w:pPr>
              <w:pStyle w:val="ConsPlusNormal"/>
              <w:contextualSpacing/>
              <w:jc w:val="center"/>
            </w:pPr>
            <w:r w:rsidRPr="0057585C">
              <w:t>Объем финансирования</w:t>
            </w:r>
          </w:p>
        </w:tc>
      </w:tr>
      <w:tr w:rsidR="00BC0E84" w:rsidRPr="0057585C" w14:paraId="39DD73F9" w14:textId="77777777" w:rsidTr="00540381">
        <w:tc>
          <w:tcPr>
            <w:tcW w:w="567" w:type="dxa"/>
            <w:vMerge/>
            <w:tcBorders>
              <w:top w:val="single" w:sz="4" w:space="0" w:color="auto"/>
              <w:left w:val="single" w:sz="4" w:space="0" w:color="auto"/>
              <w:bottom w:val="single" w:sz="4" w:space="0" w:color="auto"/>
              <w:right w:val="single" w:sz="4" w:space="0" w:color="auto"/>
            </w:tcBorders>
          </w:tcPr>
          <w:p w14:paraId="6B453522" w14:textId="77777777" w:rsidR="00BC0E84" w:rsidRPr="0057585C" w:rsidRDefault="00BC0E84" w:rsidP="00E0681B">
            <w:pPr>
              <w:pStyle w:val="ConsPlusNormal"/>
              <w:contextualSpacing/>
              <w:jc w:val="center"/>
            </w:pPr>
          </w:p>
        </w:tc>
        <w:tc>
          <w:tcPr>
            <w:tcW w:w="4876" w:type="dxa"/>
            <w:vMerge/>
            <w:tcBorders>
              <w:top w:val="single" w:sz="4" w:space="0" w:color="auto"/>
              <w:left w:val="single" w:sz="4" w:space="0" w:color="auto"/>
              <w:bottom w:val="single" w:sz="4" w:space="0" w:color="auto"/>
              <w:right w:val="single" w:sz="4" w:space="0" w:color="auto"/>
            </w:tcBorders>
          </w:tcPr>
          <w:p w14:paraId="5914416D" w14:textId="77777777" w:rsidR="00BC0E84" w:rsidRPr="0057585C" w:rsidRDefault="00BC0E84" w:rsidP="00E0681B">
            <w:pPr>
              <w:pStyle w:val="ConsPlusNormal"/>
              <w:contextualSpacing/>
              <w:jc w:val="cente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791ED7F9" w14:textId="77777777" w:rsidR="00BC0E84" w:rsidRPr="0057585C" w:rsidRDefault="00BC0E84" w:rsidP="00E0681B">
            <w:pPr>
              <w:pStyle w:val="ConsPlusNormal"/>
              <w:contextualSpacing/>
              <w:jc w:val="center"/>
            </w:pPr>
            <w:r w:rsidRPr="0057585C">
              <w:t>всего</w:t>
            </w:r>
          </w:p>
        </w:tc>
        <w:tc>
          <w:tcPr>
            <w:tcW w:w="3426" w:type="dxa"/>
            <w:gridSpan w:val="2"/>
            <w:tcBorders>
              <w:top w:val="single" w:sz="4" w:space="0" w:color="auto"/>
              <w:left w:val="single" w:sz="4" w:space="0" w:color="auto"/>
              <w:bottom w:val="single" w:sz="4" w:space="0" w:color="auto"/>
              <w:right w:val="single" w:sz="4" w:space="0" w:color="auto"/>
            </w:tcBorders>
            <w:vAlign w:val="center"/>
          </w:tcPr>
          <w:p w14:paraId="2F506272" w14:textId="77777777" w:rsidR="00BC0E84" w:rsidRPr="0057585C" w:rsidRDefault="00BC0E84" w:rsidP="00E0681B">
            <w:pPr>
              <w:pStyle w:val="ConsPlusNormal"/>
              <w:contextualSpacing/>
              <w:jc w:val="center"/>
            </w:pPr>
            <w:r w:rsidRPr="0057585C">
              <w:t>в том числе:</w:t>
            </w:r>
          </w:p>
        </w:tc>
      </w:tr>
      <w:tr w:rsidR="00BC0E84" w:rsidRPr="0057585C" w14:paraId="650663EE" w14:textId="77777777" w:rsidTr="00540381">
        <w:tc>
          <w:tcPr>
            <w:tcW w:w="567" w:type="dxa"/>
            <w:vMerge/>
            <w:tcBorders>
              <w:top w:val="single" w:sz="4" w:space="0" w:color="auto"/>
              <w:left w:val="single" w:sz="4" w:space="0" w:color="auto"/>
              <w:bottom w:val="single" w:sz="4" w:space="0" w:color="auto"/>
              <w:right w:val="single" w:sz="4" w:space="0" w:color="auto"/>
            </w:tcBorders>
          </w:tcPr>
          <w:p w14:paraId="7FB6F903" w14:textId="77777777" w:rsidR="00BC0E84" w:rsidRPr="0057585C" w:rsidRDefault="00BC0E84" w:rsidP="00E0681B">
            <w:pPr>
              <w:pStyle w:val="ConsPlusNormal"/>
              <w:contextualSpacing/>
              <w:jc w:val="center"/>
            </w:pPr>
          </w:p>
        </w:tc>
        <w:tc>
          <w:tcPr>
            <w:tcW w:w="4876" w:type="dxa"/>
            <w:vMerge/>
            <w:tcBorders>
              <w:top w:val="single" w:sz="4" w:space="0" w:color="auto"/>
              <w:left w:val="single" w:sz="4" w:space="0" w:color="auto"/>
              <w:bottom w:val="single" w:sz="4" w:space="0" w:color="auto"/>
              <w:right w:val="single" w:sz="4" w:space="0" w:color="auto"/>
            </w:tcBorders>
          </w:tcPr>
          <w:p w14:paraId="297BD4F6" w14:textId="77777777" w:rsidR="00BC0E84" w:rsidRPr="0057585C" w:rsidRDefault="00BC0E84" w:rsidP="00E0681B">
            <w:pPr>
              <w:pStyle w:val="ConsPlusNormal"/>
              <w:contextualSpacing/>
              <w:jc w:val="center"/>
            </w:pPr>
          </w:p>
        </w:tc>
        <w:tc>
          <w:tcPr>
            <w:tcW w:w="907" w:type="dxa"/>
            <w:vMerge/>
            <w:tcBorders>
              <w:top w:val="single" w:sz="4" w:space="0" w:color="auto"/>
              <w:left w:val="single" w:sz="4" w:space="0" w:color="auto"/>
              <w:bottom w:val="single" w:sz="4" w:space="0" w:color="auto"/>
              <w:right w:val="single" w:sz="4" w:space="0" w:color="auto"/>
            </w:tcBorders>
          </w:tcPr>
          <w:p w14:paraId="0EA5B85D" w14:textId="77777777" w:rsidR="00BC0E84" w:rsidRPr="0057585C" w:rsidRDefault="00BC0E84" w:rsidP="00E0681B">
            <w:pPr>
              <w:pStyle w:val="ConsPlusNormal"/>
              <w:contextualSpacing/>
              <w:jc w:val="center"/>
            </w:pPr>
          </w:p>
        </w:tc>
        <w:tc>
          <w:tcPr>
            <w:tcW w:w="1725" w:type="dxa"/>
            <w:tcBorders>
              <w:top w:val="single" w:sz="4" w:space="0" w:color="auto"/>
              <w:left w:val="single" w:sz="4" w:space="0" w:color="auto"/>
              <w:bottom w:val="single" w:sz="4" w:space="0" w:color="auto"/>
              <w:right w:val="single" w:sz="4" w:space="0" w:color="auto"/>
            </w:tcBorders>
            <w:vAlign w:val="center"/>
          </w:tcPr>
          <w:p w14:paraId="069E76D8" w14:textId="77777777" w:rsidR="00BC0E84" w:rsidRPr="0057585C" w:rsidRDefault="00BC0E84" w:rsidP="00E0681B">
            <w:pPr>
              <w:pStyle w:val="ConsPlusNormal"/>
              <w:contextualSpacing/>
              <w:jc w:val="center"/>
            </w:pPr>
            <w:r w:rsidRPr="0057585C">
              <w:t>средства гранта</w:t>
            </w:r>
          </w:p>
        </w:tc>
        <w:tc>
          <w:tcPr>
            <w:tcW w:w="1701" w:type="dxa"/>
            <w:tcBorders>
              <w:top w:val="single" w:sz="4" w:space="0" w:color="auto"/>
              <w:left w:val="single" w:sz="4" w:space="0" w:color="auto"/>
              <w:bottom w:val="single" w:sz="4" w:space="0" w:color="auto"/>
              <w:right w:val="single" w:sz="4" w:space="0" w:color="auto"/>
            </w:tcBorders>
            <w:vAlign w:val="center"/>
          </w:tcPr>
          <w:p w14:paraId="0841F2A5" w14:textId="77777777" w:rsidR="00BC0E84" w:rsidRPr="0057585C" w:rsidRDefault="00BC0E84" w:rsidP="00E0681B">
            <w:pPr>
              <w:pStyle w:val="ConsPlusNormal"/>
              <w:contextualSpacing/>
              <w:jc w:val="center"/>
            </w:pPr>
            <w:r w:rsidRPr="0057585C">
              <w:t>внебюджетные средства</w:t>
            </w:r>
          </w:p>
        </w:tc>
      </w:tr>
      <w:tr w:rsidR="00BC0E84" w:rsidRPr="0057585C" w14:paraId="299E9B3B" w14:textId="77777777" w:rsidTr="00540381">
        <w:tc>
          <w:tcPr>
            <w:tcW w:w="567" w:type="dxa"/>
            <w:tcBorders>
              <w:top w:val="single" w:sz="4" w:space="0" w:color="auto"/>
              <w:left w:val="single" w:sz="4" w:space="0" w:color="auto"/>
              <w:bottom w:val="single" w:sz="4" w:space="0" w:color="auto"/>
              <w:right w:val="single" w:sz="4" w:space="0" w:color="auto"/>
            </w:tcBorders>
            <w:vAlign w:val="center"/>
          </w:tcPr>
          <w:p w14:paraId="41347FF2" w14:textId="77777777" w:rsidR="00BC0E84" w:rsidRPr="0057585C" w:rsidRDefault="00BC0E84" w:rsidP="00E0681B">
            <w:pPr>
              <w:pStyle w:val="ConsPlusNormal"/>
              <w:contextualSpacing/>
              <w:jc w:val="center"/>
            </w:pPr>
            <w:r w:rsidRPr="0057585C">
              <w:t>1</w:t>
            </w:r>
          </w:p>
        </w:tc>
        <w:tc>
          <w:tcPr>
            <w:tcW w:w="4876" w:type="dxa"/>
            <w:tcBorders>
              <w:top w:val="single" w:sz="4" w:space="0" w:color="auto"/>
              <w:left w:val="single" w:sz="4" w:space="0" w:color="auto"/>
              <w:bottom w:val="single" w:sz="4" w:space="0" w:color="auto"/>
              <w:right w:val="single" w:sz="4" w:space="0" w:color="auto"/>
            </w:tcBorders>
            <w:vAlign w:val="center"/>
          </w:tcPr>
          <w:p w14:paraId="161D42A1" w14:textId="77777777" w:rsidR="00BC0E84" w:rsidRPr="0057585C" w:rsidRDefault="00BC0E84" w:rsidP="00E0681B">
            <w:pPr>
              <w:pStyle w:val="ConsPlusNormal"/>
              <w:contextualSpacing/>
              <w:jc w:val="center"/>
            </w:pPr>
            <w:r w:rsidRPr="0057585C">
              <w:t>2</w:t>
            </w:r>
          </w:p>
        </w:tc>
        <w:tc>
          <w:tcPr>
            <w:tcW w:w="907" w:type="dxa"/>
            <w:tcBorders>
              <w:top w:val="single" w:sz="4" w:space="0" w:color="auto"/>
              <w:left w:val="single" w:sz="4" w:space="0" w:color="auto"/>
              <w:bottom w:val="single" w:sz="4" w:space="0" w:color="auto"/>
              <w:right w:val="single" w:sz="4" w:space="0" w:color="auto"/>
            </w:tcBorders>
            <w:vAlign w:val="center"/>
          </w:tcPr>
          <w:p w14:paraId="7B91DA8C" w14:textId="77777777" w:rsidR="00BC0E84" w:rsidRPr="0057585C" w:rsidRDefault="00BC0E84" w:rsidP="00E0681B">
            <w:pPr>
              <w:pStyle w:val="ConsPlusNormal"/>
              <w:contextualSpacing/>
              <w:jc w:val="center"/>
            </w:pPr>
            <w:r w:rsidRPr="0057585C">
              <w:t>3</w:t>
            </w:r>
          </w:p>
        </w:tc>
        <w:tc>
          <w:tcPr>
            <w:tcW w:w="1725" w:type="dxa"/>
            <w:tcBorders>
              <w:top w:val="single" w:sz="4" w:space="0" w:color="auto"/>
              <w:left w:val="single" w:sz="4" w:space="0" w:color="auto"/>
              <w:bottom w:val="single" w:sz="4" w:space="0" w:color="auto"/>
              <w:right w:val="single" w:sz="4" w:space="0" w:color="auto"/>
            </w:tcBorders>
            <w:vAlign w:val="center"/>
          </w:tcPr>
          <w:p w14:paraId="257A38AD" w14:textId="77777777" w:rsidR="00BC0E84" w:rsidRPr="0057585C" w:rsidRDefault="00BC0E84" w:rsidP="00E0681B">
            <w:pPr>
              <w:pStyle w:val="ConsPlusNormal"/>
              <w:contextualSpacing/>
              <w:jc w:val="center"/>
            </w:pPr>
            <w:r w:rsidRPr="0057585C">
              <w:t>4</w:t>
            </w:r>
          </w:p>
        </w:tc>
        <w:tc>
          <w:tcPr>
            <w:tcW w:w="1701" w:type="dxa"/>
            <w:tcBorders>
              <w:top w:val="single" w:sz="4" w:space="0" w:color="auto"/>
              <w:left w:val="single" w:sz="4" w:space="0" w:color="auto"/>
              <w:bottom w:val="single" w:sz="4" w:space="0" w:color="auto"/>
              <w:right w:val="single" w:sz="4" w:space="0" w:color="auto"/>
            </w:tcBorders>
            <w:vAlign w:val="center"/>
          </w:tcPr>
          <w:p w14:paraId="5CDD1C96" w14:textId="77777777" w:rsidR="00BC0E84" w:rsidRPr="0057585C" w:rsidRDefault="00BC0E84" w:rsidP="00E0681B">
            <w:pPr>
              <w:pStyle w:val="ConsPlusNormal"/>
              <w:contextualSpacing/>
              <w:jc w:val="center"/>
            </w:pPr>
            <w:r w:rsidRPr="0057585C">
              <w:t>5</w:t>
            </w:r>
          </w:p>
        </w:tc>
      </w:tr>
      <w:tr w:rsidR="00BC0E84" w:rsidRPr="0057585C" w14:paraId="06D51800" w14:textId="77777777" w:rsidTr="00540381">
        <w:tc>
          <w:tcPr>
            <w:tcW w:w="567" w:type="dxa"/>
            <w:tcBorders>
              <w:top w:val="single" w:sz="4" w:space="0" w:color="auto"/>
              <w:left w:val="single" w:sz="4" w:space="0" w:color="auto"/>
              <w:bottom w:val="single" w:sz="4" w:space="0" w:color="auto"/>
              <w:right w:val="single" w:sz="4" w:space="0" w:color="auto"/>
            </w:tcBorders>
          </w:tcPr>
          <w:p w14:paraId="44B6001F" w14:textId="77777777" w:rsidR="00BC0E84" w:rsidRPr="0057585C" w:rsidRDefault="00BC0E84" w:rsidP="00E0681B">
            <w:pPr>
              <w:pStyle w:val="ConsPlusNormal"/>
              <w:contextualSpacing/>
              <w:jc w:val="center"/>
            </w:pPr>
            <w:r w:rsidRPr="0057585C">
              <w:t>1</w:t>
            </w:r>
          </w:p>
        </w:tc>
        <w:tc>
          <w:tcPr>
            <w:tcW w:w="4876" w:type="dxa"/>
            <w:tcBorders>
              <w:top w:val="single" w:sz="4" w:space="0" w:color="auto"/>
              <w:left w:val="single" w:sz="4" w:space="0" w:color="auto"/>
              <w:bottom w:val="single" w:sz="4" w:space="0" w:color="auto"/>
              <w:right w:val="single" w:sz="4" w:space="0" w:color="auto"/>
            </w:tcBorders>
          </w:tcPr>
          <w:p w14:paraId="152F8F5D" w14:textId="77777777" w:rsidR="00BC0E84" w:rsidRPr="0057585C" w:rsidRDefault="00BC0E84" w:rsidP="00E0681B">
            <w:pPr>
              <w:pStyle w:val="ConsPlusNormal"/>
              <w:contextualSpacing/>
            </w:pPr>
            <w:r w:rsidRPr="0057585C">
              <w:t>Оплата работ и услуг в технической сфере, включая научно-исследовательские и опытно-конструкторские работы,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w:t>
            </w:r>
          </w:p>
        </w:tc>
        <w:tc>
          <w:tcPr>
            <w:tcW w:w="907" w:type="dxa"/>
            <w:tcBorders>
              <w:top w:val="single" w:sz="4" w:space="0" w:color="auto"/>
              <w:left w:val="single" w:sz="4" w:space="0" w:color="auto"/>
              <w:bottom w:val="single" w:sz="4" w:space="0" w:color="auto"/>
              <w:right w:val="single" w:sz="4" w:space="0" w:color="auto"/>
            </w:tcBorders>
          </w:tcPr>
          <w:p w14:paraId="5C9B9E0D"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590B4C90" w14:textId="77777777" w:rsidR="00BC0E84" w:rsidRPr="0057585C" w:rsidRDefault="00D16011" w:rsidP="00F1470F">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2185031C" w14:textId="77777777" w:rsidR="00BC0E84" w:rsidRPr="0057585C" w:rsidRDefault="00BC0E84" w:rsidP="00E0681B">
            <w:pPr>
              <w:pStyle w:val="ConsPlusNormal"/>
              <w:contextualSpacing/>
            </w:pPr>
          </w:p>
        </w:tc>
      </w:tr>
      <w:tr w:rsidR="00BC0E84" w:rsidRPr="0057585C" w14:paraId="6ABA8CD5" w14:textId="77777777" w:rsidTr="00540381">
        <w:tc>
          <w:tcPr>
            <w:tcW w:w="567" w:type="dxa"/>
            <w:tcBorders>
              <w:top w:val="single" w:sz="4" w:space="0" w:color="auto"/>
              <w:left w:val="single" w:sz="4" w:space="0" w:color="auto"/>
              <w:bottom w:val="single" w:sz="4" w:space="0" w:color="auto"/>
              <w:right w:val="single" w:sz="4" w:space="0" w:color="auto"/>
            </w:tcBorders>
          </w:tcPr>
          <w:p w14:paraId="38066EC6" w14:textId="77777777" w:rsidR="00BC0E84" w:rsidRPr="0057585C" w:rsidRDefault="00BC0E84" w:rsidP="00E0681B">
            <w:pPr>
              <w:pStyle w:val="ConsPlusNormal"/>
              <w:contextualSpacing/>
              <w:jc w:val="center"/>
            </w:pPr>
            <w:r w:rsidRPr="0057585C">
              <w:t>2</w:t>
            </w:r>
          </w:p>
        </w:tc>
        <w:tc>
          <w:tcPr>
            <w:tcW w:w="4876" w:type="dxa"/>
            <w:tcBorders>
              <w:top w:val="single" w:sz="4" w:space="0" w:color="auto"/>
              <w:left w:val="single" w:sz="4" w:space="0" w:color="auto"/>
              <w:bottom w:val="single" w:sz="4" w:space="0" w:color="auto"/>
              <w:right w:val="single" w:sz="4" w:space="0" w:color="auto"/>
            </w:tcBorders>
          </w:tcPr>
          <w:p w14:paraId="69D4734D" w14:textId="77777777" w:rsidR="00BC0E84" w:rsidRPr="0057585C" w:rsidRDefault="00BC0E84" w:rsidP="00E0681B">
            <w:pPr>
              <w:pStyle w:val="ConsPlusNormal"/>
              <w:contextualSpacing/>
            </w:pPr>
            <w:r w:rsidRPr="0057585C">
              <w:t xml:space="preserve">Оплата консалтинговых и маркетинговых услуг, выполняемых сторонними организациями и связанных с выводом новых товаров (работ, услуг) на рынок </w:t>
            </w:r>
          </w:p>
        </w:tc>
        <w:tc>
          <w:tcPr>
            <w:tcW w:w="907" w:type="dxa"/>
            <w:tcBorders>
              <w:top w:val="single" w:sz="4" w:space="0" w:color="auto"/>
              <w:left w:val="single" w:sz="4" w:space="0" w:color="auto"/>
              <w:bottom w:val="single" w:sz="4" w:space="0" w:color="auto"/>
              <w:right w:val="single" w:sz="4" w:space="0" w:color="auto"/>
            </w:tcBorders>
          </w:tcPr>
          <w:p w14:paraId="165834DB"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50F06DE7" w14:textId="77777777" w:rsidR="00BC0E84" w:rsidRPr="0057585C" w:rsidRDefault="00D16011" w:rsidP="00F1470F">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32B52789" w14:textId="77777777" w:rsidR="00BC0E84" w:rsidRPr="0057585C" w:rsidRDefault="00BC0E84" w:rsidP="00E0681B">
            <w:pPr>
              <w:pStyle w:val="ConsPlusNormal"/>
              <w:contextualSpacing/>
            </w:pPr>
          </w:p>
        </w:tc>
      </w:tr>
      <w:tr w:rsidR="00BC0E84" w:rsidRPr="0057585C" w14:paraId="7893C3F1" w14:textId="77777777" w:rsidTr="00540381">
        <w:tc>
          <w:tcPr>
            <w:tcW w:w="567" w:type="dxa"/>
            <w:tcBorders>
              <w:top w:val="single" w:sz="4" w:space="0" w:color="auto"/>
              <w:left w:val="single" w:sz="4" w:space="0" w:color="auto"/>
              <w:bottom w:val="single" w:sz="4" w:space="0" w:color="auto"/>
              <w:right w:val="single" w:sz="4" w:space="0" w:color="auto"/>
            </w:tcBorders>
          </w:tcPr>
          <w:p w14:paraId="11B9ADF5" w14:textId="77777777" w:rsidR="00BC0E84" w:rsidRPr="0057585C" w:rsidRDefault="00BC0E84" w:rsidP="00E0681B">
            <w:pPr>
              <w:pStyle w:val="ConsPlusNormal"/>
              <w:contextualSpacing/>
              <w:jc w:val="center"/>
            </w:pPr>
            <w:r w:rsidRPr="0057585C">
              <w:t>3</w:t>
            </w:r>
          </w:p>
        </w:tc>
        <w:tc>
          <w:tcPr>
            <w:tcW w:w="4876" w:type="dxa"/>
            <w:tcBorders>
              <w:top w:val="single" w:sz="4" w:space="0" w:color="auto"/>
              <w:left w:val="single" w:sz="4" w:space="0" w:color="auto"/>
              <w:bottom w:val="single" w:sz="4" w:space="0" w:color="auto"/>
              <w:right w:val="single" w:sz="4" w:space="0" w:color="auto"/>
            </w:tcBorders>
          </w:tcPr>
          <w:p w14:paraId="1B535D08" w14:textId="77777777" w:rsidR="00BC0E84" w:rsidRPr="0057585C" w:rsidRDefault="00BC0E84" w:rsidP="00E0681B">
            <w:pPr>
              <w:pStyle w:val="ConsPlusNormal"/>
              <w:contextualSpacing/>
            </w:pPr>
            <w:r w:rsidRPr="0057585C">
              <w:t xml:space="preserve">Приобретение оборудования, устройств, механизмов, станков, приборов, аппаратов, агрегатов, установок, машин, связанных с </w:t>
            </w:r>
            <w:r w:rsidR="00F1470F" w:rsidRPr="0057585C">
              <w:t>реализацией проекта</w:t>
            </w:r>
            <w:r w:rsidRPr="0057585C">
              <w:t>, за исключением транспортных средств</w:t>
            </w:r>
          </w:p>
        </w:tc>
        <w:tc>
          <w:tcPr>
            <w:tcW w:w="907" w:type="dxa"/>
            <w:tcBorders>
              <w:top w:val="single" w:sz="4" w:space="0" w:color="auto"/>
              <w:left w:val="single" w:sz="4" w:space="0" w:color="auto"/>
              <w:bottom w:val="single" w:sz="4" w:space="0" w:color="auto"/>
              <w:right w:val="single" w:sz="4" w:space="0" w:color="auto"/>
            </w:tcBorders>
          </w:tcPr>
          <w:p w14:paraId="6824CB41"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6696642A" w14:textId="77777777" w:rsidR="00BC0E84" w:rsidRPr="0057585C" w:rsidRDefault="00BC0E84" w:rsidP="00E0681B">
            <w:pPr>
              <w:pStyle w:val="ConsPlusNormal"/>
              <w:contextualSpacing/>
            </w:pPr>
          </w:p>
        </w:tc>
        <w:tc>
          <w:tcPr>
            <w:tcW w:w="1701" w:type="dxa"/>
            <w:tcBorders>
              <w:top w:val="single" w:sz="4" w:space="0" w:color="auto"/>
              <w:left w:val="single" w:sz="4" w:space="0" w:color="auto"/>
              <w:bottom w:val="single" w:sz="4" w:space="0" w:color="auto"/>
              <w:right w:val="single" w:sz="4" w:space="0" w:color="auto"/>
            </w:tcBorders>
          </w:tcPr>
          <w:p w14:paraId="328D7A26" w14:textId="77777777" w:rsidR="00BC0E84" w:rsidRPr="0057585C" w:rsidRDefault="00BC0E84" w:rsidP="00E0681B">
            <w:pPr>
              <w:pStyle w:val="ConsPlusNormal"/>
              <w:contextualSpacing/>
            </w:pPr>
          </w:p>
        </w:tc>
      </w:tr>
      <w:tr w:rsidR="00BC0E84" w:rsidRPr="0057585C" w14:paraId="5A58980B" w14:textId="77777777" w:rsidTr="00540381">
        <w:tc>
          <w:tcPr>
            <w:tcW w:w="567" w:type="dxa"/>
            <w:tcBorders>
              <w:top w:val="single" w:sz="4" w:space="0" w:color="auto"/>
              <w:left w:val="single" w:sz="4" w:space="0" w:color="auto"/>
              <w:bottom w:val="single" w:sz="4" w:space="0" w:color="auto"/>
              <w:right w:val="single" w:sz="4" w:space="0" w:color="auto"/>
            </w:tcBorders>
          </w:tcPr>
          <w:p w14:paraId="57D0E0F9" w14:textId="77777777" w:rsidR="00BC0E84" w:rsidRPr="0057585C" w:rsidRDefault="00BC0E84" w:rsidP="00E0681B">
            <w:pPr>
              <w:pStyle w:val="ConsPlusNormal"/>
              <w:contextualSpacing/>
              <w:jc w:val="center"/>
            </w:pPr>
            <w:bookmarkStart w:id="39" w:name="Par307"/>
            <w:bookmarkEnd w:id="39"/>
            <w:r w:rsidRPr="0057585C">
              <w:t>4</w:t>
            </w:r>
          </w:p>
        </w:tc>
        <w:tc>
          <w:tcPr>
            <w:tcW w:w="4876" w:type="dxa"/>
            <w:tcBorders>
              <w:top w:val="single" w:sz="4" w:space="0" w:color="auto"/>
              <w:left w:val="single" w:sz="4" w:space="0" w:color="auto"/>
              <w:bottom w:val="single" w:sz="4" w:space="0" w:color="auto"/>
              <w:right w:val="single" w:sz="4" w:space="0" w:color="auto"/>
            </w:tcBorders>
          </w:tcPr>
          <w:p w14:paraId="03538402" w14:textId="77777777" w:rsidR="00BC0E84" w:rsidRPr="0057585C" w:rsidRDefault="00BC0E84" w:rsidP="00E0681B">
            <w:pPr>
              <w:pStyle w:val="ConsPlusNormal"/>
              <w:contextualSpacing/>
            </w:pPr>
            <w:r w:rsidRPr="0057585C">
              <w:t>Уплата первого взноса (аванса) при заключении договоров лизинга оборудования, связанного с технологическими инновациями</w:t>
            </w:r>
          </w:p>
        </w:tc>
        <w:tc>
          <w:tcPr>
            <w:tcW w:w="907" w:type="dxa"/>
            <w:tcBorders>
              <w:top w:val="single" w:sz="4" w:space="0" w:color="auto"/>
              <w:left w:val="single" w:sz="4" w:space="0" w:color="auto"/>
              <w:bottom w:val="single" w:sz="4" w:space="0" w:color="auto"/>
              <w:right w:val="single" w:sz="4" w:space="0" w:color="auto"/>
            </w:tcBorders>
          </w:tcPr>
          <w:p w14:paraId="35FBE225"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1B1F7FBC" w14:textId="77777777" w:rsidR="00BC0E84" w:rsidRPr="0057585C" w:rsidRDefault="00BC0E84" w:rsidP="00E0681B">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2274150F" w14:textId="77777777" w:rsidR="00BC0E84" w:rsidRPr="0057585C" w:rsidRDefault="00BC0E84" w:rsidP="00E0681B">
            <w:pPr>
              <w:pStyle w:val="ConsPlusNormal"/>
              <w:contextualSpacing/>
            </w:pPr>
          </w:p>
        </w:tc>
      </w:tr>
      <w:tr w:rsidR="00BC0E84" w:rsidRPr="0057585C" w14:paraId="1E4052E3" w14:textId="77777777" w:rsidTr="00540381">
        <w:tc>
          <w:tcPr>
            <w:tcW w:w="567" w:type="dxa"/>
            <w:tcBorders>
              <w:top w:val="single" w:sz="4" w:space="0" w:color="auto"/>
              <w:left w:val="single" w:sz="4" w:space="0" w:color="auto"/>
              <w:bottom w:val="single" w:sz="4" w:space="0" w:color="auto"/>
              <w:right w:val="single" w:sz="4" w:space="0" w:color="auto"/>
            </w:tcBorders>
          </w:tcPr>
          <w:p w14:paraId="13CDD5A9" w14:textId="77777777" w:rsidR="00BC0E84" w:rsidRPr="0057585C" w:rsidRDefault="00BC0E84" w:rsidP="00E0681B">
            <w:pPr>
              <w:pStyle w:val="ConsPlusNormal"/>
              <w:contextualSpacing/>
              <w:jc w:val="center"/>
            </w:pPr>
            <w:bookmarkStart w:id="40" w:name="Par312"/>
            <w:bookmarkEnd w:id="40"/>
            <w:r w:rsidRPr="0057585C">
              <w:t>5</w:t>
            </w:r>
          </w:p>
        </w:tc>
        <w:tc>
          <w:tcPr>
            <w:tcW w:w="4876" w:type="dxa"/>
            <w:tcBorders>
              <w:top w:val="single" w:sz="4" w:space="0" w:color="auto"/>
              <w:left w:val="single" w:sz="4" w:space="0" w:color="auto"/>
              <w:bottom w:val="single" w:sz="4" w:space="0" w:color="auto"/>
              <w:right w:val="single" w:sz="4" w:space="0" w:color="auto"/>
            </w:tcBorders>
          </w:tcPr>
          <w:p w14:paraId="5A8A6AF1" w14:textId="77777777" w:rsidR="00BC0E84" w:rsidRPr="0057585C" w:rsidRDefault="00BC0E84" w:rsidP="00E0681B">
            <w:pPr>
              <w:pStyle w:val="ConsPlusNormal"/>
              <w:contextualSpacing/>
            </w:pPr>
            <w:r w:rsidRPr="0057585C">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907" w:type="dxa"/>
            <w:tcBorders>
              <w:top w:val="single" w:sz="4" w:space="0" w:color="auto"/>
              <w:left w:val="single" w:sz="4" w:space="0" w:color="auto"/>
              <w:bottom w:val="single" w:sz="4" w:space="0" w:color="auto"/>
              <w:right w:val="single" w:sz="4" w:space="0" w:color="auto"/>
            </w:tcBorders>
          </w:tcPr>
          <w:p w14:paraId="0B358262"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1ED7B37C" w14:textId="77777777" w:rsidR="00BC0E84" w:rsidRPr="0057585C" w:rsidRDefault="00BC0E84" w:rsidP="00E0681B">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540D5345" w14:textId="77777777" w:rsidR="00BC0E84" w:rsidRPr="0057585C" w:rsidRDefault="00BC0E84" w:rsidP="00E0681B">
            <w:pPr>
              <w:pStyle w:val="ConsPlusNormal"/>
              <w:contextualSpacing/>
            </w:pPr>
          </w:p>
        </w:tc>
      </w:tr>
      <w:tr w:rsidR="00BC0E84" w:rsidRPr="0057585C" w14:paraId="3CA1D38E" w14:textId="77777777" w:rsidTr="00540381">
        <w:tc>
          <w:tcPr>
            <w:tcW w:w="567" w:type="dxa"/>
            <w:tcBorders>
              <w:top w:val="single" w:sz="4" w:space="0" w:color="auto"/>
              <w:left w:val="single" w:sz="4" w:space="0" w:color="auto"/>
              <w:bottom w:val="single" w:sz="4" w:space="0" w:color="auto"/>
              <w:right w:val="single" w:sz="4" w:space="0" w:color="auto"/>
            </w:tcBorders>
          </w:tcPr>
          <w:p w14:paraId="24B8999F" w14:textId="77777777" w:rsidR="00BC0E84" w:rsidRPr="0057585C" w:rsidRDefault="00BC0E84" w:rsidP="00E0681B">
            <w:pPr>
              <w:pStyle w:val="ConsPlusNormal"/>
              <w:contextualSpacing/>
              <w:jc w:val="center"/>
            </w:pPr>
            <w:r w:rsidRPr="0057585C">
              <w:t>6</w:t>
            </w:r>
          </w:p>
        </w:tc>
        <w:tc>
          <w:tcPr>
            <w:tcW w:w="4876" w:type="dxa"/>
            <w:tcBorders>
              <w:top w:val="single" w:sz="4" w:space="0" w:color="auto"/>
              <w:left w:val="single" w:sz="4" w:space="0" w:color="auto"/>
              <w:bottom w:val="single" w:sz="4" w:space="0" w:color="auto"/>
              <w:right w:val="single" w:sz="4" w:space="0" w:color="auto"/>
            </w:tcBorders>
          </w:tcPr>
          <w:p w14:paraId="58EA235B" w14:textId="77777777" w:rsidR="00BC0E84" w:rsidRPr="0057585C" w:rsidRDefault="00BC0E84" w:rsidP="00E0681B">
            <w:pPr>
              <w:pStyle w:val="ConsPlusNormal"/>
              <w:contextualSpacing/>
            </w:pPr>
            <w:r w:rsidRPr="0057585C">
              <w:t xml:space="preserve">Приобретение новых технологий, в том числе </w:t>
            </w:r>
            <w:r w:rsidRPr="0057585C">
              <w:lastRenderedPageBreak/>
              <w:t>приобретение прав на патенты и лицензий на использование изобретений, полезных моделей, промышленных образцов</w:t>
            </w:r>
          </w:p>
        </w:tc>
        <w:tc>
          <w:tcPr>
            <w:tcW w:w="907" w:type="dxa"/>
            <w:tcBorders>
              <w:top w:val="single" w:sz="4" w:space="0" w:color="auto"/>
              <w:left w:val="single" w:sz="4" w:space="0" w:color="auto"/>
              <w:bottom w:val="single" w:sz="4" w:space="0" w:color="auto"/>
              <w:right w:val="single" w:sz="4" w:space="0" w:color="auto"/>
            </w:tcBorders>
          </w:tcPr>
          <w:p w14:paraId="295B358C"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2B220D62" w14:textId="77777777" w:rsidR="00BC0E84" w:rsidRPr="0057585C" w:rsidRDefault="00D16011" w:rsidP="00F1470F">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5468340E" w14:textId="77777777" w:rsidR="00BC0E84" w:rsidRPr="0057585C" w:rsidRDefault="00BC0E84" w:rsidP="00E0681B">
            <w:pPr>
              <w:pStyle w:val="ConsPlusNormal"/>
              <w:contextualSpacing/>
            </w:pPr>
          </w:p>
        </w:tc>
      </w:tr>
      <w:tr w:rsidR="00BC0E84" w:rsidRPr="0057585C" w14:paraId="78BCCE70" w14:textId="77777777" w:rsidTr="00540381">
        <w:tc>
          <w:tcPr>
            <w:tcW w:w="567" w:type="dxa"/>
            <w:tcBorders>
              <w:top w:val="single" w:sz="4" w:space="0" w:color="auto"/>
              <w:left w:val="single" w:sz="4" w:space="0" w:color="auto"/>
              <w:bottom w:val="single" w:sz="4" w:space="0" w:color="auto"/>
              <w:right w:val="single" w:sz="4" w:space="0" w:color="auto"/>
            </w:tcBorders>
          </w:tcPr>
          <w:p w14:paraId="273DB997" w14:textId="77777777" w:rsidR="00BC0E84" w:rsidRPr="0057585C" w:rsidRDefault="00BC0E84" w:rsidP="00E0681B">
            <w:pPr>
              <w:pStyle w:val="ConsPlusNormal"/>
              <w:contextualSpacing/>
              <w:jc w:val="center"/>
            </w:pPr>
            <w:r w:rsidRPr="0057585C">
              <w:t>7</w:t>
            </w:r>
          </w:p>
        </w:tc>
        <w:tc>
          <w:tcPr>
            <w:tcW w:w="4876" w:type="dxa"/>
            <w:tcBorders>
              <w:top w:val="single" w:sz="4" w:space="0" w:color="auto"/>
              <w:left w:val="single" w:sz="4" w:space="0" w:color="auto"/>
              <w:bottom w:val="single" w:sz="4" w:space="0" w:color="auto"/>
              <w:right w:val="single" w:sz="4" w:space="0" w:color="auto"/>
            </w:tcBorders>
          </w:tcPr>
          <w:p w14:paraId="0605A8E1" w14:textId="77777777" w:rsidR="00BC0E84" w:rsidRPr="0057585C" w:rsidRDefault="00BC0E84" w:rsidP="00E0681B">
            <w:pPr>
              <w:pStyle w:val="ConsPlusNormal"/>
              <w:contextualSpacing/>
            </w:pPr>
            <w:r w:rsidRPr="0057585C">
              <w:t>Сертификация товаров (работ,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907" w:type="dxa"/>
            <w:tcBorders>
              <w:top w:val="single" w:sz="4" w:space="0" w:color="auto"/>
              <w:left w:val="single" w:sz="4" w:space="0" w:color="auto"/>
              <w:bottom w:val="single" w:sz="4" w:space="0" w:color="auto"/>
              <w:right w:val="single" w:sz="4" w:space="0" w:color="auto"/>
            </w:tcBorders>
          </w:tcPr>
          <w:p w14:paraId="222C7D1B"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1FC84595" w14:textId="77777777" w:rsidR="00BC0E84" w:rsidRPr="0057585C" w:rsidRDefault="00D16011" w:rsidP="00F1470F">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612237A0" w14:textId="77777777" w:rsidR="00BC0E84" w:rsidRPr="0057585C" w:rsidRDefault="00BC0E84" w:rsidP="00E0681B">
            <w:pPr>
              <w:pStyle w:val="ConsPlusNormal"/>
              <w:contextualSpacing/>
            </w:pPr>
          </w:p>
        </w:tc>
      </w:tr>
      <w:tr w:rsidR="00BC0E84" w:rsidRPr="0057585C" w14:paraId="651AD4EE" w14:textId="77777777" w:rsidTr="00540381">
        <w:tc>
          <w:tcPr>
            <w:tcW w:w="567" w:type="dxa"/>
            <w:tcBorders>
              <w:top w:val="single" w:sz="4" w:space="0" w:color="auto"/>
              <w:left w:val="single" w:sz="4" w:space="0" w:color="auto"/>
              <w:bottom w:val="single" w:sz="4" w:space="0" w:color="auto"/>
              <w:right w:val="single" w:sz="4" w:space="0" w:color="auto"/>
            </w:tcBorders>
          </w:tcPr>
          <w:p w14:paraId="7E488C4E" w14:textId="77777777" w:rsidR="00BC0E84" w:rsidRPr="0057585C" w:rsidRDefault="00BC0E84" w:rsidP="00E0681B">
            <w:pPr>
              <w:pStyle w:val="ConsPlusNormal"/>
              <w:contextualSpacing/>
              <w:jc w:val="center"/>
            </w:pPr>
            <w:r w:rsidRPr="0057585C">
              <w:t>8</w:t>
            </w:r>
          </w:p>
        </w:tc>
        <w:tc>
          <w:tcPr>
            <w:tcW w:w="4876" w:type="dxa"/>
            <w:tcBorders>
              <w:top w:val="single" w:sz="4" w:space="0" w:color="auto"/>
              <w:left w:val="single" w:sz="4" w:space="0" w:color="auto"/>
              <w:bottom w:val="single" w:sz="4" w:space="0" w:color="auto"/>
              <w:right w:val="single" w:sz="4" w:space="0" w:color="auto"/>
            </w:tcBorders>
          </w:tcPr>
          <w:p w14:paraId="403B82A6" w14:textId="77777777" w:rsidR="00BC0E84" w:rsidRPr="0057585C" w:rsidRDefault="00BC0E84" w:rsidP="00E0681B">
            <w:pPr>
              <w:pStyle w:val="ConsPlusNormal"/>
              <w:contextualSpacing/>
            </w:pPr>
            <w:r w:rsidRPr="0057585C">
              <w:t xml:space="preserve">Приобретение программных средств </w:t>
            </w:r>
          </w:p>
        </w:tc>
        <w:tc>
          <w:tcPr>
            <w:tcW w:w="907" w:type="dxa"/>
            <w:tcBorders>
              <w:top w:val="single" w:sz="4" w:space="0" w:color="auto"/>
              <w:left w:val="single" w:sz="4" w:space="0" w:color="auto"/>
              <w:bottom w:val="single" w:sz="4" w:space="0" w:color="auto"/>
              <w:right w:val="single" w:sz="4" w:space="0" w:color="auto"/>
            </w:tcBorders>
          </w:tcPr>
          <w:p w14:paraId="460FECF3"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6C020D87" w14:textId="77777777" w:rsidR="00BC0E84" w:rsidRPr="0057585C" w:rsidRDefault="00D16011" w:rsidP="00F1470F">
            <w:pPr>
              <w:pStyle w:val="ConsPlusNormal"/>
              <w:contextualSpacing/>
              <w:jc w:val="center"/>
            </w:pPr>
            <w:r w:rsidRPr="0057585C">
              <w:t>x</w:t>
            </w:r>
          </w:p>
        </w:tc>
        <w:tc>
          <w:tcPr>
            <w:tcW w:w="1701" w:type="dxa"/>
            <w:tcBorders>
              <w:top w:val="single" w:sz="4" w:space="0" w:color="auto"/>
              <w:left w:val="single" w:sz="4" w:space="0" w:color="auto"/>
              <w:bottom w:val="single" w:sz="4" w:space="0" w:color="auto"/>
              <w:right w:val="single" w:sz="4" w:space="0" w:color="auto"/>
            </w:tcBorders>
          </w:tcPr>
          <w:p w14:paraId="25CDD96C" w14:textId="77777777" w:rsidR="00BC0E84" w:rsidRPr="0057585C" w:rsidRDefault="00BC0E84" w:rsidP="00E0681B">
            <w:pPr>
              <w:pStyle w:val="ConsPlusNormal"/>
              <w:contextualSpacing/>
            </w:pPr>
          </w:p>
        </w:tc>
      </w:tr>
      <w:tr w:rsidR="00BC0E84" w:rsidRPr="0057585C" w14:paraId="3BDD9542" w14:textId="77777777" w:rsidTr="00540381">
        <w:tc>
          <w:tcPr>
            <w:tcW w:w="567" w:type="dxa"/>
            <w:tcBorders>
              <w:top w:val="single" w:sz="4" w:space="0" w:color="auto"/>
              <w:left w:val="single" w:sz="4" w:space="0" w:color="auto"/>
              <w:bottom w:val="single" w:sz="4" w:space="0" w:color="auto"/>
              <w:right w:val="single" w:sz="4" w:space="0" w:color="auto"/>
            </w:tcBorders>
          </w:tcPr>
          <w:p w14:paraId="5167A05A" w14:textId="77777777" w:rsidR="00BC0E84" w:rsidRPr="0057585C" w:rsidRDefault="00BC0E84" w:rsidP="00E0681B">
            <w:pPr>
              <w:pStyle w:val="ConsPlusNormal"/>
              <w:contextualSpacing/>
              <w:jc w:val="center"/>
            </w:pPr>
            <w:r w:rsidRPr="0057585C">
              <w:t>9</w:t>
            </w:r>
          </w:p>
        </w:tc>
        <w:tc>
          <w:tcPr>
            <w:tcW w:w="4876" w:type="dxa"/>
            <w:tcBorders>
              <w:top w:val="single" w:sz="4" w:space="0" w:color="auto"/>
              <w:left w:val="single" w:sz="4" w:space="0" w:color="auto"/>
              <w:bottom w:val="single" w:sz="4" w:space="0" w:color="auto"/>
              <w:right w:val="single" w:sz="4" w:space="0" w:color="auto"/>
            </w:tcBorders>
          </w:tcPr>
          <w:p w14:paraId="0F7F7A22" w14:textId="77777777" w:rsidR="00BC0E84" w:rsidRPr="0057585C" w:rsidRDefault="00BC0E84" w:rsidP="00E0681B">
            <w:pPr>
              <w:pStyle w:val="ConsPlusNormal"/>
              <w:contextualSpacing/>
            </w:pPr>
            <w:r w:rsidRPr="0057585C">
              <w:t>Приобретение комплектующих,</w:t>
            </w:r>
            <w:r w:rsidR="00EF5A9D" w:rsidRPr="0057585C">
              <w:t xml:space="preserve"> сырья, материалов и упаковки</w:t>
            </w:r>
            <w:r w:rsidRPr="0057585C">
              <w:t xml:space="preserve"> необходимых для создания новых товаров</w:t>
            </w:r>
            <w:r w:rsidR="00EF5A9D" w:rsidRPr="0057585C">
              <w:t xml:space="preserve"> в</w:t>
            </w:r>
            <w:r w:rsidRPr="0057585C">
              <w:t xml:space="preserve"> рамках реализации </w:t>
            </w:r>
            <w:r w:rsidR="00F1470F" w:rsidRPr="0057585C">
              <w:t>проекта</w:t>
            </w:r>
            <w:r w:rsidRPr="0057585C">
              <w:t xml:space="preserve"> (не более </w:t>
            </w:r>
            <w:r w:rsidR="00EF5A9D" w:rsidRPr="0057585C">
              <w:t>50 %</w:t>
            </w:r>
            <w:r w:rsidRPr="0057585C">
              <w:t xml:space="preserve"> из средств гранта)</w:t>
            </w:r>
          </w:p>
        </w:tc>
        <w:tc>
          <w:tcPr>
            <w:tcW w:w="907" w:type="dxa"/>
            <w:tcBorders>
              <w:top w:val="single" w:sz="4" w:space="0" w:color="auto"/>
              <w:left w:val="single" w:sz="4" w:space="0" w:color="auto"/>
              <w:bottom w:val="single" w:sz="4" w:space="0" w:color="auto"/>
              <w:right w:val="single" w:sz="4" w:space="0" w:color="auto"/>
            </w:tcBorders>
          </w:tcPr>
          <w:p w14:paraId="287D313C"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65D69E31" w14:textId="77777777" w:rsidR="00BC0E84" w:rsidRPr="0057585C" w:rsidRDefault="00BC0E84" w:rsidP="00E0681B">
            <w:pPr>
              <w:pStyle w:val="ConsPlusNormal"/>
              <w:contextualSpacing/>
            </w:pPr>
          </w:p>
        </w:tc>
        <w:tc>
          <w:tcPr>
            <w:tcW w:w="1701" w:type="dxa"/>
            <w:tcBorders>
              <w:top w:val="single" w:sz="4" w:space="0" w:color="auto"/>
              <w:left w:val="single" w:sz="4" w:space="0" w:color="auto"/>
              <w:bottom w:val="single" w:sz="4" w:space="0" w:color="auto"/>
              <w:right w:val="single" w:sz="4" w:space="0" w:color="auto"/>
            </w:tcBorders>
          </w:tcPr>
          <w:p w14:paraId="757F9E01" w14:textId="77777777" w:rsidR="00BC0E84" w:rsidRPr="0057585C" w:rsidRDefault="00BC0E84" w:rsidP="00E0681B">
            <w:pPr>
              <w:pStyle w:val="ConsPlusNormal"/>
              <w:contextualSpacing/>
            </w:pPr>
          </w:p>
        </w:tc>
      </w:tr>
      <w:tr w:rsidR="00BC0E84" w:rsidRPr="0057585C" w14:paraId="27CDE73B" w14:textId="77777777" w:rsidTr="00540381">
        <w:tc>
          <w:tcPr>
            <w:tcW w:w="567" w:type="dxa"/>
            <w:tcBorders>
              <w:top w:val="single" w:sz="4" w:space="0" w:color="auto"/>
              <w:left w:val="single" w:sz="4" w:space="0" w:color="auto"/>
              <w:bottom w:val="single" w:sz="4" w:space="0" w:color="auto"/>
              <w:right w:val="single" w:sz="4" w:space="0" w:color="auto"/>
            </w:tcBorders>
          </w:tcPr>
          <w:p w14:paraId="3EB3D96C" w14:textId="77777777" w:rsidR="00BC0E84" w:rsidRPr="0057585C" w:rsidRDefault="00BC0E84" w:rsidP="00E0681B">
            <w:pPr>
              <w:pStyle w:val="ConsPlusNormal"/>
              <w:contextualSpacing/>
            </w:pPr>
          </w:p>
        </w:tc>
        <w:tc>
          <w:tcPr>
            <w:tcW w:w="4876" w:type="dxa"/>
            <w:tcBorders>
              <w:top w:val="single" w:sz="4" w:space="0" w:color="auto"/>
              <w:left w:val="single" w:sz="4" w:space="0" w:color="auto"/>
              <w:bottom w:val="single" w:sz="4" w:space="0" w:color="auto"/>
              <w:right w:val="single" w:sz="4" w:space="0" w:color="auto"/>
            </w:tcBorders>
          </w:tcPr>
          <w:p w14:paraId="14A8D2E9" w14:textId="77777777" w:rsidR="00BC0E84" w:rsidRPr="0057585C" w:rsidRDefault="00BC0E84" w:rsidP="00E0681B">
            <w:pPr>
              <w:pStyle w:val="ConsPlusNormal"/>
              <w:contextualSpacing/>
              <w:jc w:val="both"/>
            </w:pPr>
            <w:r w:rsidRPr="0057585C">
              <w:t>Итого</w:t>
            </w:r>
          </w:p>
        </w:tc>
        <w:tc>
          <w:tcPr>
            <w:tcW w:w="907" w:type="dxa"/>
            <w:tcBorders>
              <w:top w:val="single" w:sz="4" w:space="0" w:color="auto"/>
              <w:left w:val="single" w:sz="4" w:space="0" w:color="auto"/>
              <w:bottom w:val="single" w:sz="4" w:space="0" w:color="auto"/>
              <w:right w:val="single" w:sz="4" w:space="0" w:color="auto"/>
            </w:tcBorders>
          </w:tcPr>
          <w:p w14:paraId="2BB003D8" w14:textId="77777777" w:rsidR="00BC0E84" w:rsidRPr="0057585C" w:rsidRDefault="00BC0E84" w:rsidP="00E0681B">
            <w:pPr>
              <w:pStyle w:val="ConsPlusNormal"/>
              <w:contextualSpacing/>
            </w:pPr>
          </w:p>
        </w:tc>
        <w:tc>
          <w:tcPr>
            <w:tcW w:w="1725" w:type="dxa"/>
            <w:tcBorders>
              <w:top w:val="single" w:sz="4" w:space="0" w:color="auto"/>
              <w:left w:val="single" w:sz="4" w:space="0" w:color="auto"/>
              <w:bottom w:val="single" w:sz="4" w:space="0" w:color="auto"/>
              <w:right w:val="single" w:sz="4" w:space="0" w:color="auto"/>
            </w:tcBorders>
          </w:tcPr>
          <w:p w14:paraId="1A904F16" w14:textId="77777777" w:rsidR="00BC0E84" w:rsidRPr="0057585C" w:rsidRDefault="00BC0E84" w:rsidP="00E0681B">
            <w:pPr>
              <w:pStyle w:val="ConsPlusNormal"/>
              <w:contextualSpacing/>
            </w:pPr>
          </w:p>
        </w:tc>
        <w:tc>
          <w:tcPr>
            <w:tcW w:w="1701" w:type="dxa"/>
            <w:tcBorders>
              <w:top w:val="single" w:sz="4" w:space="0" w:color="auto"/>
              <w:left w:val="single" w:sz="4" w:space="0" w:color="auto"/>
              <w:bottom w:val="single" w:sz="4" w:space="0" w:color="auto"/>
              <w:right w:val="single" w:sz="4" w:space="0" w:color="auto"/>
            </w:tcBorders>
          </w:tcPr>
          <w:p w14:paraId="2D36BBC3" w14:textId="77777777" w:rsidR="00BC0E84" w:rsidRPr="0057585C" w:rsidRDefault="00BC0E84" w:rsidP="00E0681B">
            <w:pPr>
              <w:pStyle w:val="ConsPlusNormal"/>
              <w:contextualSpacing/>
            </w:pPr>
          </w:p>
        </w:tc>
      </w:tr>
    </w:tbl>
    <w:p w14:paraId="212C8F89" w14:textId="77777777" w:rsidR="00BC0E84" w:rsidRPr="0057585C" w:rsidRDefault="00BC0E84" w:rsidP="00BC0E84">
      <w:pPr>
        <w:pStyle w:val="ConsPlusNormal"/>
        <w:contextualSpacing/>
        <w:jc w:val="both"/>
      </w:pPr>
    </w:p>
    <w:p w14:paraId="458B5116" w14:textId="77777777" w:rsidR="00BC0E84" w:rsidRPr="0057585C" w:rsidRDefault="00BC0E84" w:rsidP="00EF5A9D">
      <w:pPr>
        <w:pStyle w:val="ConsPlusNonformat"/>
        <w:contextualSpacing/>
        <w:jc w:val="both"/>
      </w:pPr>
      <w:r w:rsidRPr="0057585C">
        <w:t xml:space="preserve">    Примечание.  </w:t>
      </w:r>
      <w:r w:rsidR="00EF5A9D" w:rsidRPr="0057585C">
        <w:t>По направлениям расходования</w:t>
      </w:r>
      <w:r w:rsidRPr="0057585C">
        <w:t xml:space="preserve"> средств гранта, указанным в</w:t>
      </w:r>
      <w:r w:rsidR="00EF5A9D" w:rsidRPr="0057585C">
        <w:t xml:space="preserve"> </w:t>
      </w:r>
      <w:hyperlink w:anchor="Par307" w:tooltip="4" w:history="1">
        <w:r w:rsidR="00EF5A9D" w:rsidRPr="0057585C">
          <w:rPr>
            <w:color w:val="0000FF"/>
          </w:rPr>
          <w:t xml:space="preserve">пунктах 1, 2, </w:t>
        </w:r>
        <w:r w:rsidRPr="0057585C">
          <w:rPr>
            <w:color w:val="0000FF"/>
          </w:rPr>
          <w:t>4</w:t>
        </w:r>
      </w:hyperlink>
      <w:r w:rsidRPr="0057585C">
        <w:t xml:space="preserve"> </w:t>
      </w:r>
      <w:r w:rsidR="00EF5A9D" w:rsidRPr="0057585C">
        <w:t>-</w:t>
      </w:r>
      <w:r w:rsidRPr="0057585C">
        <w:t xml:space="preserve"> </w:t>
      </w:r>
      <w:hyperlink w:anchor="Par312" w:tooltip="5" w:history="1">
        <w:r w:rsidR="00EF5A9D" w:rsidRPr="0057585C">
          <w:rPr>
            <w:color w:val="0000FF"/>
          </w:rPr>
          <w:t>8</w:t>
        </w:r>
      </w:hyperlink>
      <w:r w:rsidRPr="0057585C">
        <w:t xml:space="preserve"> настоящей таблицы, предоставление средств бюджета Республики</w:t>
      </w:r>
      <w:r w:rsidR="00EF5A9D" w:rsidRPr="0057585C">
        <w:t xml:space="preserve"> </w:t>
      </w:r>
      <w:r w:rsidRPr="0057585C">
        <w:t>Башкортостан не предусмотрено.</w:t>
      </w:r>
    </w:p>
    <w:p w14:paraId="0CB29C6D" w14:textId="77777777" w:rsidR="00BC0E84" w:rsidRPr="0057585C" w:rsidRDefault="00BC0E84" w:rsidP="00BC0E84">
      <w:pPr>
        <w:pStyle w:val="ConsPlusNonformat"/>
        <w:contextualSpacing/>
        <w:jc w:val="both"/>
      </w:pPr>
    </w:p>
    <w:p w14:paraId="3B27B67F" w14:textId="77777777" w:rsidR="00BC0E84" w:rsidRPr="0057585C" w:rsidRDefault="00BC0E84" w:rsidP="00BC0E84">
      <w:pPr>
        <w:pStyle w:val="ConsPlusNonformat"/>
        <w:contextualSpacing/>
        <w:jc w:val="both"/>
      </w:pPr>
      <w:r w:rsidRPr="0057585C">
        <w:t xml:space="preserve">    Руководитель организации</w:t>
      </w:r>
    </w:p>
    <w:p w14:paraId="7D91091D" w14:textId="77777777" w:rsidR="00BC0E84" w:rsidRPr="0057585C" w:rsidRDefault="00BC0E84" w:rsidP="00BC0E84">
      <w:pPr>
        <w:pStyle w:val="ConsPlusNonformat"/>
        <w:contextualSpacing/>
        <w:jc w:val="both"/>
      </w:pPr>
      <w:r w:rsidRPr="0057585C">
        <w:t xml:space="preserve">    (иное уполномоченное лицо)</w:t>
      </w:r>
    </w:p>
    <w:p w14:paraId="40179BB7" w14:textId="77777777" w:rsidR="00BC0E84" w:rsidRPr="0057585C" w:rsidRDefault="00BC0E84" w:rsidP="00BC0E84">
      <w:pPr>
        <w:pStyle w:val="ConsPlusNonformat"/>
        <w:contextualSpacing/>
        <w:jc w:val="both"/>
      </w:pPr>
      <w:r w:rsidRPr="0057585C">
        <w:t xml:space="preserve">    ___________________   ___________   ___________________________________</w:t>
      </w:r>
    </w:p>
    <w:p w14:paraId="64BD90D2" w14:textId="77777777" w:rsidR="00BC0E84" w:rsidRPr="0057585C" w:rsidRDefault="00BC0E84" w:rsidP="00BC0E84">
      <w:pPr>
        <w:pStyle w:val="ConsPlusNonformat"/>
        <w:contextualSpacing/>
        <w:jc w:val="both"/>
      </w:pPr>
      <w:r w:rsidRPr="0057585C">
        <w:t xml:space="preserve">        (</w:t>
      </w:r>
      <w:proofErr w:type="gramStart"/>
      <w:r w:rsidRPr="0057585C">
        <w:t xml:space="preserve">должность)   </w:t>
      </w:r>
      <w:proofErr w:type="gramEnd"/>
      <w:r w:rsidRPr="0057585C">
        <w:t xml:space="preserve">     (подпись)           (расшифровка подписи)</w:t>
      </w:r>
    </w:p>
    <w:p w14:paraId="5769C438" w14:textId="77777777" w:rsidR="00BC0E84" w:rsidRPr="0057585C" w:rsidRDefault="00BC0E84" w:rsidP="00BC0E84">
      <w:pPr>
        <w:pStyle w:val="ConsPlusNonformat"/>
        <w:contextualSpacing/>
        <w:jc w:val="both"/>
      </w:pPr>
      <w:r w:rsidRPr="0057585C">
        <w:t xml:space="preserve">    "___" ___________ 20___ г.</w:t>
      </w:r>
    </w:p>
    <w:p w14:paraId="492ED1E4" w14:textId="77777777" w:rsidR="00BC0E84" w:rsidRPr="0057585C" w:rsidRDefault="00BC0E84" w:rsidP="00BC0E84">
      <w:pPr>
        <w:pStyle w:val="ConsPlusNormal"/>
        <w:contextualSpacing/>
        <w:jc w:val="both"/>
      </w:pPr>
    </w:p>
    <w:p w14:paraId="6F637C4F" w14:textId="77777777" w:rsidR="009D38F5" w:rsidRPr="0057585C" w:rsidRDefault="009D38F5" w:rsidP="00BC0E84">
      <w:pPr>
        <w:pStyle w:val="ConsPlusNormal"/>
        <w:contextualSpacing/>
        <w:jc w:val="right"/>
      </w:pPr>
    </w:p>
    <w:p w14:paraId="0BA20C20" w14:textId="77777777" w:rsidR="009D38F5" w:rsidRPr="0057585C" w:rsidRDefault="009D38F5" w:rsidP="00BC0E84">
      <w:pPr>
        <w:pStyle w:val="ConsPlusNormal"/>
        <w:contextualSpacing/>
        <w:jc w:val="right"/>
      </w:pPr>
    </w:p>
    <w:p w14:paraId="78A25E53" w14:textId="77777777" w:rsidR="00540381" w:rsidRDefault="00540381" w:rsidP="00BC0E84">
      <w:pPr>
        <w:pStyle w:val="ConsPlusNormal"/>
        <w:contextualSpacing/>
        <w:jc w:val="right"/>
      </w:pPr>
    </w:p>
    <w:p w14:paraId="72A63521" w14:textId="77777777" w:rsidR="00540381" w:rsidRDefault="00540381" w:rsidP="00BC0E84">
      <w:pPr>
        <w:pStyle w:val="ConsPlusNormal"/>
        <w:contextualSpacing/>
        <w:jc w:val="right"/>
      </w:pPr>
    </w:p>
    <w:p w14:paraId="5FBE099E" w14:textId="77777777" w:rsidR="00540381" w:rsidRDefault="00540381" w:rsidP="00BC0E84">
      <w:pPr>
        <w:pStyle w:val="ConsPlusNormal"/>
        <w:contextualSpacing/>
        <w:jc w:val="right"/>
      </w:pPr>
    </w:p>
    <w:p w14:paraId="14F3FE2D" w14:textId="77777777" w:rsidR="00540381" w:rsidRDefault="00540381" w:rsidP="00BC0E84">
      <w:pPr>
        <w:pStyle w:val="ConsPlusNormal"/>
        <w:contextualSpacing/>
        <w:jc w:val="right"/>
      </w:pPr>
    </w:p>
    <w:p w14:paraId="6FE67F9C" w14:textId="77777777" w:rsidR="00540381" w:rsidRDefault="00540381" w:rsidP="00BC0E84">
      <w:pPr>
        <w:pStyle w:val="ConsPlusNormal"/>
        <w:contextualSpacing/>
        <w:jc w:val="right"/>
      </w:pPr>
    </w:p>
    <w:p w14:paraId="248A8F55" w14:textId="77777777" w:rsidR="00540381" w:rsidRDefault="00540381" w:rsidP="00BC0E84">
      <w:pPr>
        <w:pStyle w:val="ConsPlusNormal"/>
        <w:contextualSpacing/>
        <w:jc w:val="right"/>
      </w:pPr>
    </w:p>
    <w:p w14:paraId="6BDEB77B" w14:textId="77777777" w:rsidR="00540381" w:rsidRDefault="00540381" w:rsidP="00BC0E84">
      <w:pPr>
        <w:pStyle w:val="ConsPlusNormal"/>
        <w:contextualSpacing/>
        <w:jc w:val="right"/>
      </w:pPr>
    </w:p>
    <w:p w14:paraId="4590961D" w14:textId="77777777" w:rsidR="00540381" w:rsidRDefault="00540381" w:rsidP="00BC0E84">
      <w:pPr>
        <w:pStyle w:val="ConsPlusNormal"/>
        <w:contextualSpacing/>
        <w:jc w:val="right"/>
      </w:pPr>
    </w:p>
    <w:p w14:paraId="423E64C0" w14:textId="77777777" w:rsidR="00540381" w:rsidRDefault="00540381" w:rsidP="00BC0E84">
      <w:pPr>
        <w:pStyle w:val="ConsPlusNormal"/>
        <w:contextualSpacing/>
        <w:jc w:val="right"/>
      </w:pPr>
    </w:p>
    <w:p w14:paraId="5428AAFC" w14:textId="77777777" w:rsidR="00540381" w:rsidRDefault="00540381" w:rsidP="00BC0E84">
      <w:pPr>
        <w:pStyle w:val="ConsPlusNormal"/>
        <w:contextualSpacing/>
        <w:jc w:val="right"/>
      </w:pPr>
    </w:p>
    <w:p w14:paraId="72108A0B" w14:textId="77777777" w:rsidR="00540381" w:rsidRDefault="00540381" w:rsidP="00BC0E84">
      <w:pPr>
        <w:pStyle w:val="ConsPlusNormal"/>
        <w:contextualSpacing/>
        <w:jc w:val="right"/>
      </w:pPr>
    </w:p>
    <w:p w14:paraId="567063B4" w14:textId="77777777" w:rsidR="00540381" w:rsidRDefault="00540381" w:rsidP="00BC0E84">
      <w:pPr>
        <w:pStyle w:val="ConsPlusNormal"/>
        <w:contextualSpacing/>
        <w:jc w:val="right"/>
      </w:pPr>
    </w:p>
    <w:p w14:paraId="1A221DD8" w14:textId="77777777" w:rsidR="00540381" w:rsidRDefault="00540381" w:rsidP="00BC0E84">
      <w:pPr>
        <w:pStyle w:val="ConsPlusNormal"/>
        <w:contextualSpacing/>
        <w:jc w:val="right"/>
      </w:pPr>
    </w:p>
    <w:p w14:paraId="0486EDBA" w14:textId="77777777" w:rsidR="00540381" w:rsidRDefault="00540381" w:rsidP="00BC0E84">
      <w:pPr>
        <w:pStyle w:val="ConsPlusNormal"/>
        <w:contextualSpacing/>
        <w:jc w:val="right"/>
      </w:pPr>
    </w:p>
    <w:p w14:paraId="79ACFAE0" w14:textId="77777777" w:rsidR="00540381" w:rsidRDefault="00540381" w:rsidP="00BC0E84">
      <w:pPr>
        <w:pStyle w:val="ConsPlusNormal"/>
        <w:contextualSpacing/>
        <w:jc w:val="right"/>
      </w:pPr>
    </w:p>
    <w:p w14:paraId="29886469" w14:textId="77777777" w:rsidR="00540381" w:rsidRDefault="00540381" w:rsidP="00BC0E84">
      <w:pPr>
        <w:pStyle w:val="ConsPlusNormal"/>
        <w:contextualSpacing/>
        <w:jc w:val="right"/>
      </w:pPr>
    </w:p>
    <w:p w14:paraId="17A0F3A4" w14:textId="77777777" w:rsidR="00540381" w:rsidRDefault="00540381" w:rsidP="00BC0E84">
      <w:pPr>
        <w:pStyle w:val="ConsPlusNormal"/>
        <w:contextualSpacing/>
        <w:jc w:val="right"/>
      </w:pPr>
    </w:p>
    <w:p w14:paraId="31DD533C" w14:textId="77777777" w:rsidR="00540381" w:rsidRDefault="00540381" w:rsidP="00BC0E84">
      <w:pPr>
        <w:pStyle w:val="ConsPlusNormal"/>
        <w:contextualSpacing/>
        <w:jc w:val="right"/>
      </w:pPr>
    </w:p>
    <w:p w14:paraId="2B0E3940" w14:textId="77777777" w:rsidR="00540381" w:rsidRDefault="00540381" w:rsidP="00BC0E84">
      <w:pPr>
        <w:pStyle w:val="ConsPlusNormal"/>
        <w:contextualSpacing/>
        <w:jc w:val="right"/>
      </w:pPr>
    </w:p>
    <w:p w14:paraId="1854BF09" w14:textId="77777777" w:rsidR="00540381" w:rsidRDefault="00540381" w:rsidP="00BC0E84">
      <w:pPr>
        <w:pStyle w:val="ConsPlusNormal"/>
        <w:contextualSpacing/>
        <w:jc w:val="right"/>
      </w:pPr>
    </w:p>
    <w:p w14:paraId="33BAEB7D" w14:textId="77777777" w:rsidR="00540381" w:rsidRDefault="00540381" w:rsidP="00BC0E84">
      <w:pPr>
        <w:pStyle w:val="ConsPlusNormal"/>
        <w:contextualSpacing/>
        <w:jc w:val="right"/>
      </w:pPr>
    </w:p>
    <w:p w14:paraId="08549654" w14:textId="06317DFC" w:rsidR="00136E1F" w:rsidRPr="0057585C" w:rsidRDefault="00136E1F" w:rsidP="00BC0E84">
      <w:pPr>
        <w:pStyle w:val="ConsPlusNormal"/>
        <w:contextualSpacing/>
        <w:jc w:val="right"/>
      </w:pPr>
      <w:r w:rsidRPr="0057585C">
        <w:lastRenderedPageBreak/>
        <w:t>Приложение № 2</w:t>
      </w:r>
    </w:p>
    <w:p w14:paraId="3C7B458F" w14:textId="77777777" w:rsidR="00136E1F" w:rsidRPr="0057585C" w:rsidRDefault="00136E1F" w:rsidP="00136E1F">
      <w:pPr>
        <w:pStyle w:val="ConsPlusNormal"/>
        <w:contextualSpacing/>
        <w:jc w:val="right"/>
      </w:pPr>
      <w:r w:rsidRPr="0057585C">
        <w:t xml:space="preserve">к Порядку </w:t>
      </w:r>
    </w:p>
    <w:p w14:paraId="38ADEDC9" w14:textId="2020FE68" w:rsidR="00136E1F" w:rsidRPr="0057585C" w:rsidRDefault="00136E1F" w:rsidP="00136E1F">
      <w:pPr>
        <w:pStyle w:val="ConsPlusNormal"/>
        <w:contextualSpacing/>
        <w:jc w:val="right"/>
      </w:pPr>
    </w:p>
    <w:p w14:paraId="1C42747B" w14:textId="77777777" w:rsidR="00136E1F" w:rsidRPr="0057585C" w:rsidRDefault="00136E1F" w:rsidP="00BC0E84">
      <w:pPr>
        <w:pStyle w:val="ConsPlusNormal"/>
        <w:contextualSpacing/>
        <w:jc w:val="right"/>
      </w:pPr>
    </w:p>
    <w:p w14:paraId="3F760E48" w14:textId="2F0EBFEA" w:rsidR="00136E1F" w:rsidRPr="0057585C" w:rsidRDefault="00136E1F" w:rsidP="00BC0E84">
      <w:pPr>
        <w:pStyle w:val="ConsPlusNormal"/>
        <w:contextualSpacing/>
        <w:jc w:val="right"/>
      </w:pPr>
    </w:p>
    <w:p w14:paraId="0B7FF278" w14:textId="77777777" w:rsidR="00C203E5" w:rsidRDefault="00136E1F" w:rsidP="00136E1F">
      <w:pPr>
        <w:spacing w:after="0" w:line="240" w:lineRule="auto"/>
        <w:ind w:right="-119"/>
        <w:contextualSpacing/>
        <w:jc w:val="center"/>
        <w:rPr>
          <w:rFonts w:ascii="Times New Roman" w:eastAsia="Arial" w:hAnsi="Times New Roman" w:cs="Times New Roman"/>
          <w:b/>
          <w:bCs/>
          <w:sz w:val="24"/>
          <w:szCs w:val="24"/>
        </w:rPr>
      </w:pPr>
      <w:r w:rsidRPr="0057585C">
        <w:rPr>
          <w:rFonts w:ascii="Times New Roman" w:eastAsia="Arial" w:hAnsi="Times New Roman" w:cs="Times New Roman"/>
          <w:b/>
          <w:bCs/>
          <w:sz w:val="24"/>
          <w:szCs w:val="24"/>
        </w:rPr>
        <w:t xml:space="preserve">Критерии оценки </w:t>
      </w:r>
    </w:p>
    <w:p w14:paraId="2B32371C" w14:textId="74D0DB74" w:rsidR="00136E1F" w:rsidRPr="0057585C" w:rsidRDefault="00136E1F" w:rsidP="00136E1F">
      <w:pPr>
        <w:spacing w:after="0" w:line="240" w:lineRule="auto"/>
        <w:ind w:right="-119"/>
        <w:contextualSpacing/>
        <w:jc w:val="center"/>
        <w:rPr>
          <w:rFonts w:ascii="Times New Roman" w:eastAsia="Arial" w:hAnsi="Times New Roman" w:cs="Times New Roman"/>
          <w:b/>
          <w:bCs/>
          <w:sz w:val="24"/>
          <w:szCs w:val="24"/>
        </w:rPr>
      </w:pPr>
      <w:r w:rsidRPr="0057585C">
        <w:rPr>
          <w:rFonts w:ascii="Times New Roman" w:eastAsia="Arial" w:hAnsi="Times New Roman" w:cs="Times New Roman"/>
          <w:b/>
          <w:bCs/>
          <w:sz w:val="24"/>
          <w:szCs w:val="24"/>
        </w:rPr>
        <w:t>устойчивости финансового положения юридических лиц (поручителей)</w:t>
      </w:r>
    </w:p>
    <w:p w14:paraId="7A8B183D" w14:textId="77777777" w:rsidR="00136E1F" w:rsidRPr="0057585C" w:rsidRDefault="00136E1F" w:rsidP="00136E1F">
      <w:pPr>
        <w:spacing w:after="0" w:line="240" w:lineRule="auto"/>
        <w:contextualSpacing/>
        <w:rPr>
          <w:rFonts w:ascii="Times New Roman" w:hAnsi="Times New Roman" w:cs="Times New Roman"/>
          <w:sz w:val="24"/>
          <w:szCs w:val="24"/>
        </w:rPr>
      </w:pPr>
    </w:p>
    <w:p w14:paraId="452DCD74" w14:textId="3B76AC4F" w:rsidR="00136E1F" w:rsidRPr="0057585C" w:rsidRDefault="00136E1F" w:rsidP="00136E1F">
      <w:pPr>
        <w:spacing w:after="0" w:line="240" w:lineRule="auto"/>
        <w:ind w:firstLine="710"/>
        <w:contextualSpacing/>
        <w:jc w:val="both"/>
        <w:rPr>
          <w:rFonts w:ascii="Times New Roman" w:hAnsi="Times New Roman" w:cs="Times New Roman"/>
          <w:sz w:val="24"/>
          <w:szCs w:val="24"/>
        </w:rPr>
      </w:pPr>
      <w:r w:rsidRPr="0057585C">
        <w:rPr>
          <w:rFonts w:ascii="Times New Roman" w:eastAsia="Arial" w:hAnsi="Times New Roman" w:cs="Times New Roman"/>
          <w:sz w:val="24"/>
          <w:szCs w:val="24"/>
        </w:rPr>
        <w:t xml:space="preserve">Финансовое положение юридического лица может быть оценено как устойчивое для целей принятия в качестве обеспечения </w:t>
      </w:r>
      <w:r w:rsidR="00B87903">
        <w:rPr>
          <w:rFonts w:ascii="Times New Roman" w:eastAsia="Arial" w:hAnsi="Times New Roman" w:cs="Times New Roman"/>
          <w:sz w:val="24"/>
          <w:szCs w:val="24"/>
        </w:rPr>
        <w:t xml:space="preserve">в виде </w:t>
      </w:r>
      <w:r w:rsidRPr="0057585C">
        <w:rPr>
          <w:rFonts w:ascii="Times New Roman" w:eastAsia="Arial" w:hAnsi="Times New Roman" w:cs="Times New Roman"/>
          <w:sz w:val="24"/>
          <w:szCs w:val="24"/>
        </w:rPr>
        <w:t>поручительств</w:t>
      </w:r>
      <w:r w:rsidR="00B87903">
        <w:rPr>
          <w:rFonts w:ascii="Times New Roman" w:eastAsia="Arial" w:hAnsi="Times New Roman" w:cs="Times New Roman"/>
          <w:sz w:val="24"/>
          <w:szCs w:val="24"/>
        </w:rPr>
        <w:t>а</w:t>
      </w:r>
      <w:r w:rsidRPr="0057585C">
        <w:rPr>
          <w:rFonts w:ascii="Times New Roman" w:eastAsia="Arial" w:hAnsi="Times New Roman" w:cs="Times New Roman"/>
          <w:sz w:val="24"/>
          <w:szCs w:val="24"/>
        </w:rPr>
        <w:t xml:space="preserve">, если юридическое лицо не находится в процессе ликвидации/банкротства, имеет размер выручки от реализации за последний завершенный финансовый год не менее </w:t>
      </w:r>
      <w:r w:rsidR="00CE7FDE">
        <w:rPr>
          <w:rFonts w:ascii="Times New Roman" w:eastAsia="Arial" w:hAnsi="Times New Roman" w:cs="Times New Roman"/>
          <w:sz w:val="24"/>
          <w:szCs w:val="24"/>
        </w:rPr>
        <w:t>пятикратной суммы запрашиваемого</w:t>
      </w:r>
      <w:r w:rsidRPr="0057585C">
        <w:rPr>
          <w:rFonts w:ascii="Times New Roman" w:eastAsia="Arial" w:hAnsi="Times New Roman" w:cs="Times New Roman"/>
          <w:sz w:val="24"/>
          <w:szCs w:val="24"/>
        </w:rPr>
        <w:t xml:space="preserve"> гранта, и относится к одной из следующих категорий:</w:t>
      </w:r>
    </w:p>
    <w:p w14:paraId="042DEAA8" w14:textId="77777777" w:rsidR="00136E1F" w:rsidRPr="0057585C" w:rsidRDefault="00136E1F" w:rsidP="00136E1F">
      <w:pPr>
        <w:numPr>
          <w:ilvl w:val="1"/>
          <w:numId w:val="10"/>
        </w:numPr>
        <w:tabs>
          <w:tab w:val="left" w:pos="1134"/>
        </w:tabs>
        <w:spacing w:after="0" w:line="240" w:lineRule="auto"/>
        <w:ind w:right="4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 xml:space="preserve">юридическое лицо и/или Группа лиц, в которую входит юридическое лицо, имеет долгосрочный рейтинг в национальной и/или иностранной валюте присвоенный одним из международных рейтинговых агентств (S&amp;P Global </w:t>
      </w:r>
      <w:proofErr w:type="spellStart"/>
      <w:r w:rsidRPr="0057585C">
        <w:rPr>
          <w:rFonts w:ascii="Times New Roman" w:eastAsia="Arial" w:hAnsi="Times New Roman" w:cs="Times New Roman"/>
          <w:sz w:val="24"/>
          <w:szCs w:val="24"/>
        </w:rPr>
        <w:t>Rating</w:t>
      </w:r>
      <w:proofErr w:type="spellEnd"/>
      <w:r w:rsidRPr="0057585C">
        <w:rPr>
          <w:rFonts w:ascii="Times New Roman" w:eastAsia="Arial" w:hAnsi="Times New Roman" w:cs="Times New Roman"/>
          <w:sz w:val="24"/>
          <w:szCs w:val="24"/>
        </w:rPr>
        <w:t>, Fitch Ratings, Moody’s Investors Service) не более чем на две ступени ниже суверенного рейтинга Российской Федерации. При наличии у юридического лица нескольких рейтингов используется самый низкий из присвоенных.</w:t>
      </w:r>
    </w:p>
    <w:p w14:paraId="59873731" w14:textId="0D295F5E" w:rsidR="00136E1F" w:rsidRPr="0057585C" w:rsidRDefault="00136E1F" w:rsidP="00136E1F">
      <w:pPr>
        <w:numPr>
          <w:ilvl w:val="1"/>
          <w:numId w:val="10"/>
        </w:numPr>
        <w:tabs>
          <w:tab w:val="left" w:pos="1134"/>
        </w:tabs>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юридическое лицо и/или Группа лиц, в которую входит юридическое лицо, имеет кредитный рейтинг, присвоенный по национальной рейтинговой шкале рейтинговыми агентствами, сведения о которых внесены Банком России в реестр рейтинговых агентств, не ниже уровня, установленного Банком России. При наличии у юридического лица нескольких рейтингов используется самый низкий из присвоенных.</w:t>
      </w:r>
    </w:p>
    <w:p w14:paraId="335D40B9" w14:textId="77777777" w:rsidR="00136E1F" w:rsidRPr="0057585C" w:rsidRDefault="00136E1F" w:rsidP="00136E1F">
      <w:pPr>
        <w:numPr>
          <w:ilvl w:val="0"/>
          <w:numId w:val="11"/>
        </w:numPr>
        <w:tabs>
          <w:tab w:val="left" w:pos="990"/>
        </w:tabs>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целях применения критериев, указанных в пунктах 1 и 2, Группой лиц признается совокупность юридических лиц, соответствующих одному или нескольким из следующих признаков:</w:t>
      </w:r>
    </w:p>
    <w:p w14:paraId="1B88BE98" w14:textId="77777777" w:rsidR="00136E1F" w:rsidRPr="0057585C" w:rsidRDefault="00136E1F" w:rsidP="00136E1F">
      <w:pPr>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 хозяйственное общество (товарищество, хозяйственное партнерство) и юридическое лицо, если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8048856" w14:textId="77777777" w:rsidR="00136E1F" w:rsidRPr="0057585C" w:rsidRDefault="00136E1F" w:rsidP="00136E1F">
      <w:pPr>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 лица, каждое из которых по указанному выше признаку входит в группу с одним и тем же лицом, а также другие лица, входящие с любым из таких лиц в группу по указанному выше признаку;</w:t>
      </w:r>
    </w:p>
    <w:p w14:paraId="10EF3126" w14:textId="77777777" w:rsidR="00136E1F" w:rsidRPr="0057585C" w:rsidRDefault="00136E1F" w:rsidP="00136E1F">
      <w:pPr>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 хозяйственное общество (товарищество, хозяйственное партнерство), юридические лица, которые по какому-либо из указанных выше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1DECC3C3" w14:textId="31537773" w:rsidR="00136E1F" w:rsidRPr="0057585C" w:rsidRDefault="00136E1F" w:rsidP="00136E1F">
      <w:pPr>
        <w:numPr>
          <w:ilvl w:val="0"/>
          <w:numId w:val="12"/>
        </w:numPr>
        <w:tabs>
          <w:tab w:val="left" w:pos="1134"/>
        </w:tabs>
        <w:spacing w:after="0" w:line="240" w:lineRule="auto"/>
        <w:ind w:right="20" w:firstLine="71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юридическое лицо</w:t>
      </w:r>
      <w:r w:rsidRPr="0057585C">
        <w:rPr>
          <w:rFonts w:ascii="Times New Roman" w:eastAsia="Calibri" w:hAnsi="Times New Roman" w:cs="Times New Roman"/>
          <w:sz w:val="24"/>
          <w:szCs w:val="24"/>
        </w:rPr>
        <w:t>,</w:t>
      </w:r>
      <w:r w:rsidRPr="0057585C">
        <w:rPr>
          <w:rFonts w:ascii="Times New Roman" w:eastAsia="Arial" w:hAnsi="Times New Roman" w:cs="Times New Roman"/>
          <w:sz w:val="24"/>
          <w:szCs w:val="24"/>
        </w:rPr>
        <w:t xml:space="preserve"> согласно бухгалтерской (финансовой) отчетности, подготовленной в соответствии с требованиями законодательства, в том числе консолидированной финансовой отчетности в случае, если ее составление предусмотрено требованиями федеральных законов, одновременно соответствует следующим требованиям (А-C):</w:t>
      </w:r>
    </w:p>
    <w:p w14:paraId="1F1ECDA8" w14:textId="046D8E69" w:rsidR="00136E1F" w:rsidRPr="0057585C" w:rsidRDefault="00136E1F" w:rsidP="00136E1F">
      <w:pPr>
        <w:numPr>
          <w:ilvl w:val="0"/>
          <w:numId w:val="13"/>
        </w:numPr>
        <w:tabs>
          <w:tab w:val="left" w:pos="1080"/>
        </w:tabs>
        <w:spacing w:after="0" w:line="240" w:lineRule="auto"/>
        <w:ind w:left="1080" w:hanging="370"/>
        <w:contextualSpacing/>
        <w:rPr>
          <w:rFonts w:ascii="Times New Roman" w:eastAsia="Arial" w:hAnsi="Times New Roman" w:cs="Times New Roman"/>
          <w:sz w:val="24"/>
          <w:szCs w:val="24"/>
        </w:rPr>
      </w:pPr>
      <w:r w:rsidRPr="0057585C">
        <w:rPr>
          <w:rFonts w:ascii="Times New Roman" w:eastAsia="Arial" w:hAnsi="Times New Roman" w:cs="Times New Roman"/>
          <w:sz w:val="24"/>
          <w:szCs w:val="24"/>
        </w:rPr>
        <w:lastRenderedPageBreak/>
        <w:t>выполнение показателя Чистый долг/EBITDA</w:t>
      </w:r>
      <w:r w:rsidR="002332C6">
        <w:rPr>
          <w:rStyle w:val="af0"/>
          <w:rFonts w:ascii="Times New Roman" w:eastAsia="Arial" w:hAnsi="Times New Roman" w:cs="Times New Roman"/>
          <w:sz w:val="24"/>
          <w:szCs w:val="24"/>
        </w:rPr>
        <w:footnoteReference w:id="3"/>
      </w:r>
      <w:hyperlink w:anchor="page21">
        <w:r w:rsidRPr="0057585C">
          <w:rPr>
            <w:rFonts w:ascii="Times New Roman" w:eastAsia="Arial" w:hAnsi="Times New Roman" w:cs="Times New Roman"/>
            <w:sz w:val="24"/>
            <w:szCs w:val="24"/>
          </w:rPr>
          <w:t xml:space="preserve"> </w:t>
        </w:r>
      </w:hyperlink>
      <w:r w:rsidRPr="0057585C">
        <w:rPr>
          <w:rFonts w:ascii="Times New Roman" w:eastAsia="Arial" w:hAnsi="Times New Roman" w:cs="Times New Roman"/>
          <w:sz w:val="24"/>
          <w:szCs w:val="24"/>
        </w:rPr>
        <w:t xml:space="preserve">– не более 6 за два последних </w:t>
      </w:r>
      <w:r w:rsidR="00B87903">
        <w:rPr>
          <w:rFonts w:ascii="Times New Roman" w:eastAsia="Arial" w:hAnsi="Times New Roman" w:cs="Times New Roman"/>
          <w:sz w:val="24"/>
          <w:szCs w:val="24"/>
        </w:rPr>
        <w:t>года</w:t>
      </w:r>
      <w:r w:rsidRPr="0057585C">
        <w:rPr>
          <w:rFonts w:ascii="Times New Roman" w:eastAsia="Arial" w:hAnsi="Times New Roman" w:cs="Times New Roman"/>
          <w:sz w:val="24"/>
          <w:szCs w:val="24"/>
        </w:rPr>
        <w:t>;</w:t>
      </w:r>
    </w:p>
    <w:p w14:paraId="7BC47A3F" w14:textId="61BC7971" w:rsidR="00136E1F" w:rsidRPr="0057585C" w:rsidRDefault="00136E1F" w:rsidP="00136E1F">
      <w:pPr>
        <w:numPr>
          <w:ilvl w:val="0"/>
          <w:numId w:val="13"/>
        </w:numPr>
        <w:tabs>
          <w:tab w:val="left" w:pos="1060"/>
        </w:tabs>
        <w:spacing w:after="0" w:line="240" w:lineRule="auto"/>
        <w:ind w:left="1060" w:right="20" w:hanging="350"/>
        <w:contextualSpacing/>
        <w:rPr>
          <w:rFonts w:ascii="Times New Roman" w:eastAsia="Arial" w:hAnsi="Times New Roman" w:cs="Times New Roman"/>
          <w:sz w:val="24"/>
          <w:szCs w:val="24"/>
        </w:rPr>
      </w:pPr>
      <w:r w:rsidRPr="0057585C">
        <w:rPr>
          <w:rFonts w:ascii="Times New Roman" w:eastAsia="Arial" w:hAnsi="Times New Roman" w:cs="Times New Roman"/>
          <w:sz w:val="24"/>
          <w:szCs w:val="24"/>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14:paraId="3B92C962" w14:textId="0E8F43FD" w:rsidR="00136E1F" w:rsidRPr="0057585C" w:rsidRDefault="00136E1F" w:rsidP="00136E1F">
      <w:pPr>
        <w:numPr>
          <w:ilvl w:val="0"/>
          <w:numId w:val="13"/>
        </w:numPr>
        <w:tabs>
          <w:tab w:val="left" w:pos="1060"/>
        </w:tabs>
        <w:spacing w:after="0" w:line="240" w:lineRule="auto"/>
        <w:ind w:left="1060" w:hanging="350"/>
        <w:contextualSpacing/>
        <w:jc w:val="both"/>
        <w:rPr>
          <w:rFonts w:ascii="Times New Roman" w:eastAsia="Arial" w:hAnsi="Times New Roman" w:cs="Times New Roman"/>
          <w:sz w:val="24"/>
          <w:szCs w:val="24"/>
        </w:rPr>
      </w:pPr>
      <w:r w:rsidRPr="0057585C">
        <w:rPr>
          <w:rFonts w:ascii="Times New Roman" w:eastAsia="Arial" w:hAnsi="Times New Roman" w:cs="Times New Roman"/>
          <w:sz w:val="24"/>
          <w:szCs w:val="24"/>
        </w:rPr>
        <w:t>Бухгалтерская отчетность юридического лица за последний завершённый финансовый год должна сопровождаться аудиторским заключением (в случаях если обязательный аудит бухгалтерской отчётности предусмотрен законодательством</w:t>
      </w:r>
      <w:hyperlink w:anchor="page21">
        <w:r w:rsidRPr="0057585C">
          <w:rPr>
            <w:rFonts w:ascii="Times New Roman" w:eastAsia="Arial" w:hAnsi="Times New Roman" w:cs="Times New Roman"/>
            <w:sz w:val="24"/>
            <w:szCs w:val="24"/>
          </w:rPr>
          <w:t xml:space="preserve"> </w:t>
        </w:r>
      </w:hyperlink>
      <w:r w:rsidRPr="0057585C">
        <w:rPr>
          <w:rFonts w:ascii="Times New Roman" w:eastAsia="Arial" w:hAnsi="Times New Roman" w:cs="Times New Roman"/>
          <w:sz w:val="24"/>
          <w:szCs w:val="24"/>
        </w:rPr>
        <w:t>либо аудит был проведен по инициативе юридического лица). Аудиторское заключение не должно содержать отрицательного мнения аудитора или отказа аудитора от выражения мнения</w:t>
      </w:r>
      <w:r w:rsidR="002332C6">
        <w:rPr>
          <w:rStyle w:val="af0"/>
          <w:rFonts w:ascii="Times New Roman" w:eastAsia="Arial" w:hAnsi="Times New Roman" w:cs="Times New Roman"/>
          <w:sz w:val="24"/>
          <w:szCs w:val="24"/>
        </w:rPr>
        <w:footnoteReference w:id="4"/>
      </w:r>
      <w:r w:rsidRPr="0057585C">
        <w:rPr>
          <w:rFonts w:ascii="Times New Roman" w:eastAsia="Arial" w:hAnsi="Times New Roman" w:cs="Times New Roman"/>
          <w:sz w:val="24"/>
          <w:szCs w:val="24"/>
        </w:rPr>
        <w:t>. Если на момент представления бухгалтерской отчетности за последний завершённый финансовый год аудиторское заключение отсутствует, оно должно быть представлено в Фонд после его составления в срок не позднее 10 рабочих дней со дня, следующего за датой аудиторского заключения.</w:t>
      </w:r>
    </w:p>
    <w:p w14:paraId="0944903E" w14:textId="7347E2F3" w:rsidR="00136E1F" w:rsidRPr="0057585C" w:rsidRDefault="00136E1F" w:rsidP="00136E1F">
      <w:pPr>
        <w:spacing w:after="0" w:line="240" w:lineRule="auto"/>
        <w:ind w:firstLine="710"/>
        <w:contextualSpacing/>
        <w:jc w:val="both"/>
        <w:rPr>
          <w:rFonts w:ascii="Times New Roman" w:hAnsi="Times New Roman" w:cs="Times New Roman"/>
          <w:sz w:val="24"/>
          <w:szCs w:val="24"/>
        </w:rPr>
      </w:pPr>
      <w:r w:rsidRPr="0057585C">
        <w:rPr>
          <w:rFonts w:ascii="Times New Roman" w:eastAsia="Arial" w:hAnsi="Times New Roman" w:cs="Times New Roman"/>
          <w:sz w:val="24"/>
          <w:szCs w:val="24"/>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w:t>
      </w:r>
      <w:r w:rsidR="00B87903">
        <w:rPr>
          <w:rFonts w:ascii="Times New Roman" w:eastAsia="Arial" w:hAnsi="Times New Roman" w:cs="Times New Roman"/>
          <w:sz w:val="24"/>
          <w:szCs w:val="24"/>
        </w:rPr>
        <w:t xml:space="preserve">. </w:t>
      </w:r>
      <w:r w:rsidRPr="0057585C">
        <w:rPr>
          <w:rFonts w:ascii="Times New Roman" w:eastAsia="Arial" w:hAnsi="Times New Roman" w:cs="Times New Roman"/>
          <w:sz w:val="24"/>
          <w:szCs w:val="24"/>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w:t>
      </w:r>
      <w:r w:rsidR="00B87903">
        <w:rPr>
          <w:rFonts w:ascii="Times New Roman" w:eastAsia="Arial" w:hAnsi="Times New Roman" w:cs="Times New Roman"/>
          <w:sz w:val="24"/>
          <w:szCs w:val="24"/>
        </w:rPr>
        <w:t>.</w:t>
      </w:r>
    </w:p>
    <w:p w14:paraId="5DB121FB" w14:textId="0DFD866E" w:rsidR="00136E1F" w:rsidRPr="0057585C" w:rsidRDefault="00136E1F" w:rsidP="00136E1F">
      <w:pPr>
        <w:spacing w:after="0" w:line="240" w:lineRule="auto"/>
        <w:ind w:right="20" w:firstLine="710"/>
        <w:contextualSpacing/>
        <w:jc w:val="both"/>
        <w:rPr>
          <w:rFonts w:ascii="Times New Roman" w:hAnsi="Times New Roman" w:cs="Times New Roman"/>
          <w:sz w:val="24"/>
          <w:szCs w:val="24"/>
        </w:rPr>
      </w:pPr>
      <w:r w:rsidRPr="0057585C">
        <w:rPr>
          <w:rFonts w:ascii="Times New Roman" w:eastAsia="Arial" w:hAnsi="Times New Roman" w:cs="Times New Roman"/>
          <w:sz w:val="24"/>
          <w:szCs w:val="24"/>
        </w:rPr>
        <w:t xml:space="preserve">Для целей принятия в качестве обеспечения поручительства юридическое лицо признается соответствующим требованию "B" при условии, что настоящее требование выполняется в отношении динамики </w:t>
      </w:r>
      <w:r w:rsidR="00CE7FDE">
        <w:rPr>
          <w:rFonts w:ascii="Times New Roman" w:eastAsia="Arial" w:hAnsi="Times New Roman" w:cs="Times New Roman"/>
          <w:sz w:val="24"/>
          <w:szCs w:val="24"/>
        </w:rPr>
        <w:t>трех</w:t>
      </w:r>
      <w:r w:rsidRPr="0057585C">
        <w:rPr>
          <w:rFonts w:ascii="Times New Roman" w:eastAsia="Arial" w:hAnsi="Times New Roman" w:cs="Times New Roman"/>
          <w:sz w:val="24"/>
          <w:szCs w:val="24"/>
        </w:rPr>
        <w:t xml:space="preserve"> анализируемых значений показателей (выручка от реализации, прибыль от продаж и валюта баланса по итогам года). В случае если за последний завершенный финансовый год или за последний отчётный период текущего финансового года размер выручки юридического лица от реализации превышает сумму </w:t>
      </w:r>
      <w:r w:rsidR="00B87903">
        <w:rPr>
          <w:rFonts w:ascii="Times New Roman" w:eastAsia="Arial" w:hAnsi="Times New Roman" w:cs="Times New Roman"/>
          <w:sz w:val="24"/>
          <w:szCs w:val="24"/>
        </w:rPr>
        <w:t>гранта</w:t>
      </w:r>
      <w:r w:rsidRPr="0057585C">
        <w:rPr>
          <w:rFonts w:ascii="Times New Roman" w:eastAsia="Arial" w:hAnsi="Times New Roman" w:cs="Times New Roman"/>
          <w:sz w:val="24"/>
          <w:szCs w:val="24"/>
        </w:rPr>
        <w:t xml:space="preserve"> как минимум в </w:t>
      </w:r>
      <w:r w:rsidR="00B87903">
        <w:rPr>
          <w:rFonts w:ascii="Times New Roman" w:eastAsia="Arial" w:hAnsi="Times New Roman" w:cs="Times New Roman"/>
          <w:sz w:val="24"/>
          <w:szCs w:val="24"/>
        </w:rPr>
        <w:t>шесть</w:t>
      </w:r>
      <w:r w:rsidRPr="0057585C">
        <w:rPr>
          <w:rFonts w:ascii="Times New Roman" w:eastAsia="Arial" w:hAnsi="Times New Roman" w:cs="Times New Roman"/>
          <w:sz w:val="24"/>
          <w:szCs w:val="24"/>
        </w:rPr>
        <w:t xml:space="preserve"> раз, то юридическое лицо признается соответствующим требованию "B" при условии, что настоящее требование выполняется в отношении динамики не менее чем </w:t>
      </w:r>
      <w:r w:rsidR="00CE7FDE">
        <w:rPr>
          <w:rFonts w:ascii="Times New Roman" w:eastAsia="Arial" w:hAnsi="Times New Roman" w:cs="Times New Roman"/>
          <w:sz w:val="24"/>
          <w:szCs w:val="24"/>
        </w:rPr>
        <w:t>двух</w:t>
      </w:r>
      <w:r w:rsidRPr="0057585C">
        <w:rPr>
          <w:rFonts w:ascii="Times New Roman" w:eastAsia="Arial" w:hAnsi="Times New Roman" w:cs="Times New Roman"/>
          <w:sz w:val="24"/>
          <w:szCs w:val="24"/>
        </w:rPr>
        <w:t xml:space="preserve"> анализируемых значений показателей из </w:t>
      </w:r>
      <w:r w:rsidR="00CE7FDE">
        <w:rPr>
          <w:rFonts w:ascii="Times New Roman" w:eastAsia="Arial" w:hAnsi="Times New Roman" w:cs="Times New Roman"/>
          <w:sz w:val="24"/>
          <w:szCs w:val="24"/>
        </w:rPr>
        <w:t>трех</w:t>
      </w:r>
      <w:r w:rsidRPr="0057585C">
        <w:rPr>
          <w:rFonts w:ascii="Times New Roman" w:eastAsia="Arial" w:hAnsi="Times New Roman" w:cs="Times New Roman"/>
          <w:sz w:val="24"/>
          <w:szCs w:val="24"/>
        </w:rPr>
        <w:t xml:space="preserve"> перечисленных выше. Для целей мониторинга финансового состояния юридических лиц, предоставивших Обеспечение Фонду, в течение срока действия договора </w:t>
      </w:r>
      <w:r w:rsidR="00CE7FDE">
        <w:rPr>
          <w:rFonts w:ascii="Times New Roman" w:eastAsia="Arial" w:hAnsi="Times New Roman" w:cs="Times New Roman"/>
          <w:sz w:val="24"/>
          <w:szCs w:val="24"/>
        </w:rPr>
        <w:t xml:space="preserve">о предоставлении </w:t>
      </w:r>
      <w:r w:rsidR="00C203E5">
        <w:rPr>
          <w:rFonts w:ascii="Times New Roman" w:eastAsia="Arial" w:hAnsi="Times New Roman" w:cs="Times New Roman"/>
          <w:sz w:val="24"/>
          <w:szCs w:val="24"/>
        </w:rPr>
        <w:t>гранта</w:t>
      </w:r>
      <w:r w:rsidRPr="0057585C">
        <w:rPr>
          <w:rFonts w:ascii="Times New Roman" w:eastAsia="Arial" w:hAnsi="Times New Roman" w:cs="Times New Roman"/>
          <w:sz w:val="24"/>
          <w:szCs w:val="24"/>
        </w:rPr>
        <w:t xml:space="preserve"> юридическое лицо признается соответствующим требованию "B" при условии, что оно выполняется в отношении динамики не менее чем </w:t>
      </w:r>
      <w:r w:rsidR="00CE7FDE">
        <w:rPr>
          <w:rFonts w:ascii="Times New Roman" w:eastAsia="Arial" w:hAnsi="Times New Roman" w:cs="Times New Roman"/>
          <w:sz w:val="24"/>
          <w:szCs w:val="24"/>
        </w:rPr>
        <w:t>двух</w:t>
      </w:r>
      <w:r w:rsidRPr="0057585C">
        <w:rPr>
          <w:rFonts w:ascii="Times New Roman" w:eastAsia="Arial" w:hAnsi="Times New Roman" w:cs="Times New Roman"/>
          <w:sz w:val="24"/>
          <w:szCs w:val="24"/>
        </w:rPr>
        <w:t xml:space="preserve"> анализируемых значений показателей из </w:t>
      </w:r>
      <w:r w:rsidR="00CE7FDE">
        <w:rPr>
          <w:rFonts w:ascii="Times New Roman" w:eastAsia="Arial" w:hAnsi="Times New Roman" w:cs="Times New Roman"/>
          <w:sz w:val="24"/>
          <w:szCs w:val="24"/>
        </w:rPr>
        <w:t>трех</w:t>
      </w:r>
      <w:r w:rsidRPr="0057585C">
        <w:rPr>
          <w:rFonts w:ascii="Times New Roman" w:eastAsia="Arial" w:hAnsi="Times New Roman" w:cs="Times New Roman"/>
          <w:sz w:val="24"/>
          <w:szCs w:val="24"/>
        </w:rPr>
        <w:t xml:space="preserve"> перечисленных выше.</w:t>
      </w:r>
    </w:p>
    <w:p w14:paraId="779C8F12" w14:textId="77777777" w:rsidR="00C203E5" w:rsidRDefault="00C203E5" w:rsidP="00BC0E84">
      <w:pPr>
        <w:pStyle w:val="ConsPlusNormal"/>
        <w:contextualSpacing/>
        <w:jc w:val="right"/>
      </w:pPr>
    </w:p>
    <w:p w14:paraId="65FCA62D" w14:textId="77777777" w:rsidR="00540381" w:rsidRDefault="00540381" w:rsidP="00BC0E84">
      <w:pPr>
        <w:pStyle w:val="ConsPlusNormal"/>
        <w:contextualSpacing/>
        <w:jc w:val="right"/>
      </w:pPr>
    </w:p>
    <w:p w14:paraId="3659258D" w14:textId="77777777" w:rsidR="00540381" w:rsidRDefault="00540381" w:rsidP="00BC0E84">
      <w:pPr>
        <w:pStyle w:val="ConsPlusNormal"/>
        <w:contextualSpacing/>
        <w:jc w:val="right"/>
      </w:pPr>
    </w:p>
    <w:p w14:paraId="5074912A" w14:textId="77777777" w:rsidR="00540381" w:rsidRDefault="00540381" w:rsidP="00BC0E84">
      <w:pPr>
        <w:pStyle w:val="ConsPlusNormal"/>
        <w:contextualSpacing/>
        <w:jc w:val="right"/>
      </w:pPr>
    </w:p>
    <w:p w14:paraId="34B39C9F" w14:textId="77777777" w:rsidR="00540381" w:rsidRDefault="00540381" w:rsidP="00BC0E84">
      <w:pPr>
        <w:pStyle w:val="ConsPlusNormal"/>
        <w:contextualSpacing/>
        <w:jc w:val="right"/>
      </w:pPr>
    </w:p>
    <w:p w14:paraId="4819DD55" w14:textId="77777777" w:rsidR="00540381" w:rsidRDefault="00540381" w:rsidP="00BC0E84">
      <w:pPr>
        <w:pStyle w:val="ConsPlusNormal"/>
        <w:contextualSpacing/>
        <w:jc w:val="right"/>
      </w:pPr>
    </w:p>
    <w:p w14:paraId="5896B759" w14:textId="77777777" w:rsidR="00540381" w:rsidRDefault="00540381" w:rsidP="00BC0E84">
      <w:pPr>
        <w:pStyle w:val="ConsPlusNormal"/>
        <w:contextualSpacing/>
        <w:jc w:val="right"/>
      </w:pPr>
    </w:p>
    <w:p w14:paraId="3660838A" w14:textId="77777777" w:rsidR="00540381" w:rsidRDefault="00540381" w:rsidP="00BC0E84">
      <w:pPr>
        <w:pStyle w:val="ConsPlusNormal"/>
        <w:contextualSpacing/>
        <w:jc w:val="right"/>
      </w:pPr>
    </w:p>
    <w:p w14:paraId="20D0DDA8" w14:textId="77777777" w:rsidR="00540381" w:rsidRDefault="00540381" w:rsidP="00BC0E84">
      <w:pPr>
        <w:pStyle w:val="ConsPlusNormal"/>
        <w:contextualSpacing/>
        <w:jc w:val="right"/>
      </w:pPr>
    </w:p>
    <w:p w14:paraId="72EFBEE2" w14:textId="77777777" w:rsidR="00540381" w:rsidRDefault="00540381" w:rsidP="00BC0E84">
      <w:pPr>
        <w:pStyle w:val="ConsPlusNormal"/>
        <w:contextualSpacing/>
        <w:jc w:val="right"/>
      </w:pPr>
    </w:p>
    <w:p w14:paraId="70B7A8F1" w14:textId="77777777" w:rsidR="00540381" w:rsidRDefault="00540381" w:rsidP="00BC0E84">
      <w:pPr>
        <w:pStyle w:val="ConsPlusNormal"/>
        <w:contextualSpacing/>
        <w:jc w:val="right"/>
      </w:pPr>
    </w:p>
    <w:p w14:paraId="3F079838" w14:textId="77777777" w:rsidR="00C1219E" w:rsidRDefault="00C1219E" w:rsidP="00BC0E84">
      <w:pPr>
        <w:pStyle w:val="ConsPlusNormal"/>
        <w:contextualSpacing/>
        <w:jc w:val="right"/>
      </w:pPr>
    </w:p>
    <w:p w14:paraId="2436E1C9" w14:textId="40BA1D6C" w:rsidR="00EE628C" w:rsidRPr="0057585C" w:rsidRDefault="00EE628C" w:rsidP="00BC0E84">
      <w:pPr>
        <w:pStyle w:val="ConsPlusNormal"/>
        <w:contextualSpacing/>
        <w:jc w:val="right"/>
      </w:pPr>
      <w:r w:rsidRPr="0057585C">
        <w:lastRenderedPageBreak/>
        <w:t xml:space="preserve">Приложение </w:t>
      </w:r>
      <w:r w:rsidR="00FE515D">
        <w:t>№</w:t>
      </w:r>
      <w:r w:rsidRPr="0057585C">
        <w:t xml:space="preserve"> </w:t>
      </w:r>
      <w:r w:rsidR="00136E1F" w:rsidRPr="0057585C">
        <w:t>3</w:t>
      </w:r>
    </w:p>
    <w:p w14:paraId="68809A35" w14:textId="77777777" w:rsidR="00EE628C" w:rsidRPr="0057585C" w:rsidRDefault="00EE628C" w:rsidP="00EE628C">
      <w:pPr>
        <w:pStyle w:val="ConsPlusNormal"/>
        <w:contextualSpacing/>
        <w:jc w:val="right"/>
      </w:pPr>
      <w:r w:rsidRPr="0057585C">
        <w:t xml:space="preserve">к Порядку </w:t>
      </w:r>
    </w:p>
    <w:p w14:paraId="2057CBC6" w14:textId="77777777" w:rsidR="00BC0E84" w:rsidRPr="0057585C" w:rsidRDefault="00BC0E84" w:rsidP="00BC0E84">
      <w:pPr>
        <w:pStyle w:val="ConsPlusNormal"/>
        <w:contextualSpacing/>
        <w:jc w:val="both"/>
      </w:pPr>
    </w:p>
    <w:p w14:paraId="63313389" w14:textId="6DE800A3" w:rsidR="00BC0E84" w:rsidRPr="00D52E42" w:rsidRDefault="00BC0E84" w:rsidP="00D52E42">
      <w:pPr>
        <w:pStyle w:val="ConsPlusNonformat"/>
        <w:contextualSpacing/>
        <w:jc w:val="center"/>
        <w:rPr>
          <w:rFonts w:ascii="Times New Roman" w:hAnsi="Times New Roman" w:cs="Times New Roman"/>
          <w:sz w:val="24"/>
          <w:szCs w:val="24"/>
        </w:rPr>
      </w:pPr>
      <w:bookmarkStart w:id="41" w:name="Par567"/>
      <w:bookmarkEnd w:id="41"/>
      <w:r w:rsidRPr="00D52E42">
        <w:rPr>
          <w:rFonts w:ascii="Times New Roman" w:hAnsi="Times New Roman" w:cs="Times New Roman"/>
          <w:sz w:val="24"/>
          <w:szCs w:val="24"/>
        </w:rPr>
        <w:t>ИНФОРМАЦИЯ</w:t>
      </w:r>
    </w:p>
    <w:p w14:paraId="7192E8FB" w14:textId="786D646C" w:rsidR="00BC0E84" w:rsidRPr="00D52E42" w:rsidRDefault="00BC0E84" w:rsidP="00D52E42">
      <w:pPr>
        <w:pStyle w:val="ConsPlusNonformat"/>
        <w:contextualSpacing/>
        <w:jc w:val="center"/>
        <w:rPr>
          <w:rFonts w:ascii="Times New Roman" w:hAnsi="Times New Roman" w:cs="Times New Roman"/>
          <w:sz w:val="24"/>
          <w:szCs w:val="24"/>
        </w:rPr>
      </w:pPr>
      <w:r w:rsidRPr="00D52E42">
        <w:rPr>
          <w:rFonts w:ascii="Times New Roman" w:hAnsi="Times New Roman" w:cs="Times New Roman"/>
          <w:sz w:val="24"/>
          <w:szCs w:val="24"/>
        </w:rPr>
        <w:t xml:space="preserve">о планируемых результатах реализации </w:t>
      </w:r>
      <w:r w:rsidR="00EE628C" w:rsidRPr="00D52E42">
        <w:rPr>
          <w:rFonts w:ascii="Times New Roman" w:hAnsi="Times New Roman" w:cs="Times New Roman"/>
          <w:sz w:val="24"/>
          <w:szCs w:val="24"/>
        </w:rPr>
        <w:t>проекта</w:t>
      </w:r>
    </w:p>
    <w:p w14:paraId="2C00D9B3" w14:textId="17B28324" w:rsidR="00BC0E84" w:rsidRPr="00D52E42" w:rsidRDefault="00BC0E84" w:rsidP="00D52E42">
      <w:pPr>
        <w:pStyle w:val="ConsPlusNonformat"/>
        <w:contextualSpacing/>
        <w:jc w:val="center"/>
        <w:rPr>
          <w:rFonts w:ascii="Times New Roman" w:hAnsi="Times New Roman" w:cs="Times New Roman"/>
          <w:sz w:val="24"/>
          <w:szCs w:val="24"/>
        </w:rPr>
      </w:pPr>
      <w:r w:rsidRPr="00D52E42">
        <w:rPr>
          <w:rFonts w:ascii="Times New Roman" w:hAnsi="Times New Roman" w:cs="Times New Roman"/>
          <w:sz w:val="24"/>
          <w:szCs w:val="24"/>
        </w:rPr>
        <w:t>______________________________________________</w:t>
      </w:r>
    </w:p>
    <w:p w14:paraId="37AC6CE3" w14:textId="365DB1F4" w:rsidR="00BC0E84" w:rsidRPr="00D52E42" w:rsidRDefault="00BC0E84" w:rsidP="00D52E42">
      <w:pPr>
        <w:pStyle w:val="ConsPlusNonformat"/>
        <w:contextualSpacing/>
        <w:jc w:val="center"/>
        <w:rPr>
          <w:rFonts w:ascii="Times New Roman" w:hAnsi="Times New Roman" w:cs="Times New Roman"/>
          <w:sz w:val="24"/>
          <w:szCs w:val="24"/>
        </w:rPr>
      </w:pPr>
      <w:r w:rsidRPr="00D52E42">
        <w:rPr>
          <w:rFonts w:ascii="Times New Roman" w:hAnsi="Times New Roman" w:cs="Times New Roman"/>
          <w:sz w:val="24"/>
          <w:szCs w:val="24"/>
        </w:rPr>
        <w:t xml:space="preserve">(наименование </w:t>
      </w:r>
      <w:r w:rsidR="00EE628C" w:rsidRPr="00D52E42">
        <w:rPr>
          <w:rFonts w:ascii="Times New Roman" w:hAnsi="Times New Roman" w:cs="Times New Roman"/>
          <w:sz w:val="24"/>
          <w:szCs w:val="24"/>
        </w:rPr>
        <w:t>проекта</w:t>
      </w:r>
      <w:r w:rsidRPr="00D52E42">
        <w:rPr>
          <w:rFonts w:ascii="Times New Roman" w:hAnsi="Times New Roman" w:cs="Times New Roman"/>
          <w:sz w:val="24"/>
          <w:szCs w:val="24"/>
        </w:rPr>
        <w:t>)</w:t>
      </w:r>
    </w:p>
    <w:p w14:paraId="6CDA1787" w14:textId="4380A81F" w:rsidR="00BC0E84" w:rsidRPr="00D52E42" w:rsidRDefault="00BC0E84" w:rsidP="00D52E42">
      <w:pPr>
        <w:pStyle w:val="ConsPlusNonformat"/>
        <w:contextualSpacing/>
        <w:jc w:val="center"/>
        <w:rPr>
          <w:rFonts w:ascii="Times New Roman" w:hAnsi="Times New Roman" w:cs="Times New Roman"/>
          <w:sz w:val="24"/>
          <w:szCs w:val="24"/>
        </w:rPr>
      </w:pPr>
      <w:r w:rsidRPr="00D52E42">
        <w:rPr>
          <w:rFonts w:ascii="Times New Roman" w:hAnsi="Times New Roman" w:cs="Times New Roman"/>
          <w:sz w:val="24"/>
          <w:szCs w:val="24"/>
        </w:rPr>
        <w:t>______________________________________________</w:t>
      </w:r>
    </w:p>
    <w:p w14:paraId="05C598CC" w14:textId="39BE75DE" w:rsidR="00BC0E84" w:rsidRPr="00D52E42" w:rsidRDefault="00BC0E84" w:rsidP="00D52E42">
      <w:pPr>
        <w:pStyle w:val="ConsPlusNonformat"/>
        <w:contextualSpacing/>
        <w:jc w:val="center"/>
        <w:rPr>
          <w:rFonts w:ascii="Times New Roman" w:hAnsi="Times New Roman" w:cs="Times New Roman"/>
          <w:sz w:val="24"/>
          <w:szCs w:val="24"/>
        </w:rPr>
      </w:pPr>
      <w:r w:rsidRPr="00D52E42">
        <w:rPr>
          <w:rFonts w:ascii="Times New Roman" w:hAnsi="Times New Roman" w:cs="Times New Roman"/>
          <w:sz w:val="24"/>
          <w:szCs w:val="24"/>
        </w:rPr>
        <w:t>(наименование организации)</w:t>
      </w:r>
    </w:p>
    <w:p w14:paraId="08837C3D" w14:textId="77777777" w:rsidR="00BC0E84" w:rsidRPr="00D52E42" w:rsidRDefault="00BC0E84" w:rsidP="00D52E42">
      <w:pPr>
        <w:pStyle w:val="ConsPlusNormal"/>
        <w:contextualSpacing/>
        <w:jc w:val="both"/>
      </w:pPr>
    </w:p>
    <w:p w14:paraId="3741F77E" w14:textId="77777777" w:rsidR="00BC0E84" w:rsidRPr="00D52E42" w:rsidRDefault="00BC0E84" w:rsidP="00D52E42">
      <w:pPr>
        <w:pStyle w:val="ConsPlusNormal"/>
        <w:contextualSpacing/>
        <w:jc w:val="both"/>
      </w:pPr>
    </w:p>
    <w:tbl>
      <w:tblPr>
        <w:tblW w:w="9494" w:type="dxa"/>
        <w:tblLayout w:type="fixed"/>
        <w:tblCellMar>
          <w:top w:w="102" w:type="dxa"/>
          <w:left w:w="62" w:type="dxa"/>
          <w:bottom w:w="102" w:type="dxa"/>
          <w:right w:w="62" w:type="dxa"/>
        </w:tblCellMar>
        <w:tblLook w:val="0000" w:firstRow="0" w:lastRow="0" w:firstColumn="0" w:lastColumn="0" w:noHBand="0" w:noVBand="0"/>
      </w:tblPr>
      <w:tblGrid>
        <w:gridCol w:w="562"/>
        <w:gridCol w:w="4678"/>
        <w:gridCol w:w="1418"/>
        <w:gridCol w:w="1418"/>
        <w:gridCol w:w="1418"/>
      </w:tblGrid>
      <w:tr w:rsidR="00407E65" w:rsidRPr="00D52E42" w14:paraId="30F93C80" w14:textId="77777777" w:rsidTr="00D52E42">
        <w:tc>
          <w:tcPr>
            <w:tcW w:w="562" w:type="dxa"/>
            <w:vMerge w:val="restart"/>
            <w:tcBorders>
              <w:top w:val="single" w:sz="4" w:space="0" w:color="auto"/>
              <w:left w:val="single" w:sz="4" w:space="0" w:color="auto"/>
              <w:bottom w:val="single" w:sz="4" w:space="0" w:color="auto"/>
              <w:right w:val="single" w:sz="4" w:space="0" w:color="auto"/>
            </w:tcBorders>
            <w:vAlign w:val="center"/>
          </w:tcPr>
          <w:p w14:paraId="78C0739D" w14:textId="77777777" w:rsidR="00407E65" w:rsidRPr="00D52E42" w:rsidRDefault="00407E65" w:rsidP="00D52E42">
            <w:pPr>
              <w:pStyle w:val="ConsPlusNormal"/>
              <w:contextualSpacing/>
              <w:jc w:val="center"/>
            </w:pPr>
            <w:bookmarkStart w:id="42" w:name="_Hlk132375669"/>
            <w:r w:rsidRPr="00D52E42">
              <w:t>N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0A203BE2" w14:textId="77777777" w:rsidR="00407E65" w:rsidRPr="00D52E42" w:rsidRDefault="00407E65" w:rsidP="00D52E42">
            <w:pPr>
              <w:pStyle w:val="ConsPlusNormal"/>
              <w:contextualSpacing/>
              <w:jc w:val="center"/>
            </w:pPr>
            <w:r w:rsidRPr="00D52E42">
              <w:t>Наименование целевого показателя</w:t>
            </w:r>
          </w:p>
        </w:tc>
        <w:tc>
          <w:tcPr>
            <w:tcW w:w="1418" w:type="dxa"/>
            <w:tcBorders>
              <w:top w:val="single" w:sz="4" w:space="0" w:color="auto"/>
              <w:left w:val="single" w:sz="4" w:space="0" w:color="auto"/>
              <w:right w:val="single" w:sz="4" w:space="0" w:color="auto"/>
            </w:tcBorders>
            <w:vAlign w:val="center"/>
          </w:tcPr>
          <w:p w14:paraId="11A60BAB" w14:textId="77777777" w:rsidR="00407E65" w:rsidRPr="00D52E42" w:rsidRDefault="00407E65" w:rsidP="00D52E42">
            <w:pPr>
              <w:pStyle w:val="ConsPlusNormal"/>
              <w:contextualSpacing/>
              <w:jc w:val="center"/>
            </w:pPr>
            <w:r w:rsidRPr="00D52E42">
              <w:t>Плановое значение</w:t>
            </w:r>
          </w:p>
        </w:tc>
        <w:tc>
          <w:tcPr>
            <w:tcW w:w="1418" w:type="dxa"/>
            <w:tcBorders>
              <w:top w:val="single" w:sz="4" w:space="0" w:color="auto"/>
              <w:left w:val="single" w:sz="4" w:space="0" w:color="auto"/>
              <w:right w:val="single" w:sz="4" w:space="0" w:color="auto"/>
            </w:tcBorders>
            <w:vAlign w:val="center"/>
          </w:tcPr>
          <w:p w14:paraId="2A1A6C4D" w14:textId="77777777" w:rsidR="00407E65" w:rsidRPr="00D52E42" w:rsidRDefault="00407E65" w:rsidP="00D52E42">
            <w:pPr>
              <w:pStyle w:val="ConsPlusNormal"/>
              <w:contextualSpacing/>
              <w:jc w:val="center"/>
            </w:pPr>
            <w:r w:rsidRPr="00D52E42">
              <w:t>Плановое значение</w:t>
            </w:r>
          </w:p>
        </w:tc>
        <w:tc>
          <w:tcPr>
            <w:tcW w:w="1418" w:type="dxa"/>
            <w:tcBorders>
              <w:top w:val="single" w:sz="4" w:space="0" w:color="auto"/>
              <w:left w:val="single" w:sz="4" w:space="0" w:color="auto"/>
              <w:right w:val="single" w:sz="4" w:space="0" w:color="auto"/>
            </w:tcBorders>
            <w:vAlign w:val="center"/>
          </w:tcPr>
          <w:p w14:paraId="52B97CE5" w14:textId="77777777" w:rsidR="00407E65" w:rsidRPr="00D52E42" w:rsidRDefault="00407E65" w:rsidP="00D52E42">
            <w:pPr>
              <w:pStyle w:val="ConsPlusNormal"/>
              <w:contextualSpacing/>
              <w:jc w:val="center"/>
            </w:pPr>
            <w:r w:rsidRPr="00D52E42">
              <w:t>Плановое значение</w:t>
            </w:r>
          </w:p>
        </w:tc>
      </w:tr>
      <w:tr w:rsidR="00407E65" w:rsidRPr="00D52E42" w14:paraId="6F391D31" w14:textId="77777777" w:rsidTr="00D52E42">
        <w:tc>
          <w:tcPr>
            <w:tcW w:w="562" w:type="dxa"/>
            <w:vMerge/>
            <w:tcBorders>
              <w:top w:val="single" w:sz="4" w:space="0" w:color="auto"/>
              <w:left w:val="single" w:sz="4" w:space="0" w:color="auto"/>
              <w:bottom w:val="single" w:sz="4" w:space="0" w:color="auto"/>
              <w:right w:val="single" w:sz="4" w:space="0" w:color="auto"/>
            </w:tcBorders>
          </w:tcPr>
          <w:p w14:paraId="6492D623" w14:textId="77777777" w:rsidR="00407E65" w:rsidRPr="00D52E42" w:rsidRDefault="00407E65" w:rsidP="00D52E42">
            <w:pPr>
              <w:pStyle w:val="ConsPlusNormal"/>
              <w:contextualSpacing/>
              <w:jc w:val="center"/>
            </w:pPr>
          </w:p>
        </w:tc>
        <w:tc>
          <w:tcPr>
            <w:tcW w:w="4678" w:type="dxa"/>
            <w:vMerge/>
            <w:tcBorders>
              <w:top w:val="single" w:sz="4" w:space="0" w:color="auto"/>
              <w:left w:val="single" w:sz="4" w:space="0" w:color="auto"/>
              <w:bottom w:val="single" w:sz="4" w:space="0" w:color="auto"/>
              <w:right w:val="single" w:sz="4" w:space="0" w:color="auto"/>
            </w:tcBorders>
          </w:tcPr>
          <w:p w14:paraId="702DDC2C" w14:textId="77777777" w:rsidR="00407E65" w:rsidRPr="00D52E42" w:rsidRDefault="00407E65" w:rsidP="00D52E42">
            <w:pPr>
              <w:pStyle w:val="ConsPlusNormal"/>
              <w:contextualSpacing/>
              <w:jc w:val="center"/>
            </w:pPr>
          </w:p>
        </w:tc>
        <w:tc>
          <w:tcPr>
            <w:tcW w:w="1418" w:type="dxa"/>
            <w:tcBorders>
              <w:left w:val="single" w:sz="4" w:space="0" w:color="auto"/>
              <w:bottom w:val="single" w:sz="4" w:space="0" w:color="auto"/>
              <w:right w:val="single" w:sz="4" w:space="0" w:color="auto"/>
            </w:tcBorders>
            <w:vAlign w:val="center"/>
          </w:tcPr>
          <w:p w14:paraId="2A646D8F" w14:textId="77777777" w:rsidR="00407E65" w:rsidRPr="00D52E42" w:rsidRDefault="00407E65" w:rsidP="00D52E42">
            <w:pPr>
              <w:pStyle w:val="ConsPlusNormal"/>
              <w:contextualSpacing/>
              <w:jc w:val="center"/>
            </w:pPr>
            <w:r w:rsidRPr="00D52E42">
              <w:t>____ год</w:t>
            </w:r>
          </w:p>
        </w:tc>
        <w:tc>
          <w:tcPr>
            <w:tcW w:w="1418" w:type="dxa"/>
            <w:tcBorders>
              <w:left w:val="single" w:sz="4" w:space="0" w:color="auto"/>
              <w:bottom w:val="single" w:sz="4" w:space="0" w:color="auto"/>
              <w:right w:val="single" w:sz="4" w:space="0" w:color="auto"/>
            </w:tcBorders>
            <w:vAlign w:val="center"/>
          </w:tcPr>
          <w:p w14:paraId="69CBDE3D" w14:textId="77777777" w:rsidR="00407E65" w:rsidRPr="00D52E42" w:rsidRDefault="00407E65" w:rsidP="00D52E42">
            <w:pPr>
              <w:pStyle w:val="ConsPlusNormal"/>
              <w:contextualSpacing/>
              <w:jc w:val="center"/>
            </w:pPr>
            <w:r w:rsidRPr="00D52E42">
              <w:t>____ год</w:t>
            </w:r>
          </w:p>
        </w:tc>
        <w:tc>
          <w:tcPr>
            <w:tcW w:w="1418" w:type="dxa"/>
            <w:tcBorders>
              <w:left w:val="single" w:sz="4" w:space="0" w:color="auto"/>
              <w:bottom w:val="single" w:sz="4" w:space="0" w:color="auto"/>
              <w:right w:val="single" w:sz="4" w:space="0" w:color="auto"/>
            </w:tcBorders>
            <w:vAlign w:val="center"/>
          </w:tcPr>
          <w:p w14:paraId="4D19BB74" w14:textId="77777777" w:rsidR="00407E65" w:rsidRPr="00D52E42" w:rsidRDefault="00407E65" w:rsidP="00D52E42">
            <w:pPr>
              <w:pStyle w:val="ConsPlusNormal"/>
              <w:contextualSpacing/>
              <w:jc w:val="center"/>
            </w:pPr>
            <w:r w:rsidRPr="00D52E42">
              <w:t>____ год</w:t>
            </w:r>
          </w:p>
        </w:tc>
      </w:tr>
      <w:tr w:rsidR="00407E65" w:rsidRPr="00D52E42" w14:paraId="6D64CD17" w14:textId="77777777" w:rsidTr="00D52E42">
        <w:tc>
          <w:tcPr>
            <w:tcW w:w="562" w:type="dxa"/>
            <w:tcBorders>
              <w:top w:val="single" w:sz="4" w:space="0" w:color="auto"/>
              <w:left w:val="single" w:sz="4" w:space="0" w:color="auto"/>
              <w:bottom w:val="single" w:sz="4" w:space="0" w:color="auto"/>
              <w:right w:val="single" w:sz="4" w:space="0" w:color="auto"/>
            </w:tcBorders>
            <w:vAlign w:val="center"/>
          </w:tcPr>
          <w:p w14:paraId="7D21C8A6" w14:textId="77777777" w:rsidR="00407E65" w:rsidRPr="00D52E42" w:rsidRDefault="00407E65" w:rsidP="00D52E42">
            <w:pPr>
              <w:pStyle w:val="ConsPlusNormal"/>
              <w:contextualSpacing/>
              <w:jc w:val="center"/>
            </w:pPr>
            <w:r w:rsidRPr="00D52E42">
              <w:t>1</w:t>
            </w:r>
          </w:p>
        </w:tc>
        <w:tc>
          <w:tcPr>
            <w:tcW w:w="4678" w:type="dxa"/>
            <w:tcBorders>
              <w:top w:val="single" w:sz="4" w:space="0" w:color="auto"/>
              <w:left w:val="single" w:sz="4" w:space="0" w:color="auto"/>
              <w:bottom w:val="single" w:sz="4" w:space="0" w:color="auto"/>
              <w:right w:val="single" w:sz="4" w:space="0" w:color="auto"/>
            </w:tcBorders>
            <w:vAlign w:val="center"/>
          </w:tcPr>
          <w:p w14:paraId="141B7F38" w14:textId="77777777" w:rsidR="00407E65" w:rsidRPr="00D52E42" w:rsidRDefault="00407E65" w:rsidP="00D52E42">
            <w:pPr>
              <w:pStyle w:val="ConsPlusNormal"/>
              <w:contextualSpacing/>
              <w:jc w:val="center"/>
            </w:pPr>
            <w:r w:rsidRPr="00D52E42">
              <w:t>2</w:t>
            </w:r>
          </w:p>
        </w:tc>
        <w:tc>
          <w:tcPr>
            <w:tcW w:w="1418" w:type="dxa"/>
            <w:tcBorders>
              <w:top w:val="single" w:sz="4" w:space="0" w:color="auto"/>
              <w:left w:val="single" w:sz="4" w:space="0" w:color="auto"/>
              <w:bottom w:val="single" w:sz="4" w:space="0" w:color="auto"/>
              <w:right w:val="single" w:sz="4" w:space="0" w:color="auto"/>
            </w:tcBorders>
            <w:vAlign w:val="center"/>
          </w:tcPr>
          <w:p w14:paraId="7DEC4502" w14:textId="77777777" w:rsidR="00407E65" w:rsidRPr="00D52E42" w:rsidRDefault="00407E65" w:rsidP="00D52E42">
            <w:pPr>
              <w:pStyle w:val="ConsPlusNormal"/>
              <w:contextualSpacing/>
              <w:jc w:val="center"/>
            </w:pPr>
            <w:r w:rsidRPr="00D52E42">
              <w:t>3</w:t>
            </w:r>
          </w:p>
        </w:tc>
        <w:tc>
          <w:tcPr>
            <w:tcW w:w="1418" w:type="dxa"/>
            <w:tcBorders>
              <w:top w:val="single" w:sz="4" w:space="0" w:color="auto"/>
              <w:left w:val="single" w:sz="4" w:space="0" w:color="auto"/>
              <w:bottom w:val="single" w:sz="4" w:space="0" w:color="auto"/>
              <w:right w:val="single" w:sz="4" w:space="0" w:color="auto"/>
            </w:tcBorders>
          </w:tcPr>
          <w:p w14:paraId="6C204A5F" w14:textId="77777777" w:rsidR="00407E65" w:rsidRPr="00D52E42" w:rsidRDefault="00407E65" w:rsidP="00D52E42">
            <w:pPr>
              <w:pStyle w:val="ConsPlusNormal"/>
              <w:contextualSpacing/>
              <w:jc w:val="center"/>
            </w:pPr>
            <w:r w:rsidRPr="00D52E42">
              <w:t>4</w:t>
            </w:r>
          </w:p>
        </w:tc>
        <w:tc>
          <w:tcPr>
            <w:tcW w:w="1418" w:type="dxa"/>
            <w:tcBorders>
              <w:top w:val="single" w:sz="4" w:space="0" w:color="auto"/>
              <w:left w:val="single" w:sz="4" w:space="0" w:color="auto"/>
              <w:bottom w:val="single" w:sz="4" w:space="0" w:color="auto"/>
              <w:right w:val="single" w:sz="4" w:space="0" w:color="auto"/>
            </w:tcBorders>
          </w:tcPr>
          <w:p w14:paraId="2DD2070A" w14:textId="77777777" w:rsidR="00407E65" w:rsidRPr="00D52E42" w:rsidRDefault="00407E65" w:rsidP="00D52E42">
            <w:pPr>
              <w:pStyle w:val="ConsPlusNormal"/>
              <w:contextualSpacing/>
              <w:jc w:val="center"/>
            </w:pPr>
            <w:r w:rsidRPr="00D52E42">
              <w:t>5</w:t>
            </w:r>
          </w:p>
        </w:tc>
      </w:tr>
      <w:tr w:rsidR="00407E65" w:rsidRPr="00D52E42" w14:paraId="7F24269B" w14:textId="77777777" w:rsidTr="00D52E42">
        <w:trPr>
          <w:trHeight w:val="934"/>
        </w:trPr>
        <w:tc>
          <w:tcPr>
            <w:tcW w:w="562" w:type="dxa"/>
            <w:tcBorders>
              <w:top w:val="single" w:sz="4" w:space="0" w:color="auto"/>
              <w:left w:val="single" w:sz="4" w:space="0" w:color="auto"/>
              <w:bottom w:val="single" w:sz="4" w:space="0" w:color="auto"/>
              <w:right w:val="single" w:sz="4" w:space="0" w:color="auto"/>
            </w:tcBorders>
          </w:tcPr>
          <w:p w14:paraId="4F1CEFFA" w14:textId="472E9FDA" w:rsidR="00407E65" w:rsidRPr="00D52E42" w:rsidRDefault="00407E65" w:rsidP="00D52E42">
            <w:pPr>
              <w:pStyle w:val="ConsPlusNormal"/>
              <w:contextualSpacing/>
              <w:jc w:val="center"/>
            </w:pPr>
            <w:r w:rsidRPr="00D52E42">
              <w:t>1</w:t>
            </w:r>
            <w:r w:rsidR="00D52E42" w:rsidRPr="00D52E42">
              <w:t>.</w:t>
            </w:r>
          </w:p>
        </w:tc>
        <w:tc>
          <w:tcPr>
            <w:tcW w:w="4678" w:type="dxa"/>
            <w:tcBorders>
              <w:top w:val="single" w:sz="4" w:space="0" w:color="auto"/>
              <w:left w:val="single" w:sz="4" w:space="0" w:color="auto"/>
              <w:bottom w:val="single" w:sz="4" w:space="0" w:color="auto"/>
              <w:right w:val="single" w:sz="4" w:space="0" w:color="auto"/>
            </w:tcBorders>
          </w:tcPr>
          <w:p w14:paraId="242F3725" w14:textId="1291ED22" w:rsidR="00B144CA" w:rsidRPr="00D52E42" w:rsidRDefault="00B144CA" w:rsidP="00D52E42">
            <w:pPr>
              <w:pStyle w:val="ConsPlusNormal"/>
              <w:contextualSpacing/>
              <w:jc w:val="both"/>
            </w:pPr>
            <w:r w:rsidRPr="0057585C">
              <w:t>Количество беспилотных авиационных систем, изготовленных в рамках реализации проекта на территории Республики Башкортостан</w:t>
            </w:r>
            <w:r>
              <w:t xml:space="preserve"> </w:t>
            </w:r>
            <w:r w:rsidRPr="00D52E42">
              <w:t>(ед.);</w:t>
            </w:r>
          </w:p>
        </w:tc>
        <w:tc>
          <w:tcPr>
            <w:tcW w:w="1418" w:type="dxa"/>
            <w:tcBorders>
              <w:top w:val="single" w:sz="4" w:space="0" w:color="auto"/>
              <w:left w:val="single" w:sz="4" w:space="0" w:color="auto"/>
              <w:bottom w:val="single" w:sz="4" w:space="0" w:color="auto"/>
              <w:right w:val="single" w:sz="4" w:space="0" w:color="auto"/>
            </w:tcBorders>
          </w:tcPr>
          <w:p w14:paraId="42633A71"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73C5DD23"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08C16AA0" w14:textId="77777777" w:rsidR="00407E65" w:rsidRPr="00D52E42" w:rsidRDefault="00407E65" w:rsidP="00D52E42">
            <w:pPr>
              <w:pStyle w:val="ConsPlusNormal"/>
              <w:contextualSpacing/>
            </w:pPr>
          </w:p>
        </w:tc>
      </w:tr>
      <w:tr w:rsidR="00407E65" w:rsidRPr="00D52E42" w14:paraId="4B954A6F" w14:textId="77777777" w:rsidTr="00D52E42">
        <w:tc>
          <w:tcPr>
            <w:tcW w:w="562" w:type="dxa"/>
            <w:tcBorders>
              <w:top w:val="single" w:sz="4" w:space="0" w:color="auto"/>
              <w:left w:val="single" w:sz="4" w:space="0" w:color="auto"/>
              <w:bottom w:val="single" w:sz="4" w:space="0" w:color="auto"/>
              <w:right w:val="single" w:sz="4" w:space="0" w:color="auto"/>
            </w:tcBorders>
          </w:tcPr>
          <w:p w14:paraId="28EA0823" w14:textId="62B74230" w:rsidR="00407E65" w:rsidRPr="00D52E42" w:rsidRDefault="00407E65" w:rsidP="00D52E42">
            <w:pPr>
              <w:pStyle w:val="ConsPlusNormal"/>
              <w:contextualSpacing/>
              <w:jc w:val="center"/>
            </w:pPr>
            <w:r w:rsidRPr="00D52E42">
              <w:t>2</w:t>
            </w:r>
            <w:r w:rsidR="00D52E42" w:rsidRPr="00D52E42">
              <w:t>.</w:t>
            </w:r>
          </w:p>
        </w:tc>
        <w:tc>
          <w:tcPr>
            <w:tcW w:w="4678" w:type="dxa"/>
            <w:tcBorders>
              <w:top w:val="single" w:sz="4" w:space="0" w:color="auto"/>
              <w:left w:val="single" w:sz="4" w:space="0" w:color="auto"/>
              <w:bottom w:val="single" w:sz="4" w:space="0" w:color="auto"/>
              <w:right w:val="single" w:sz="4" w:space="0" w:color="auto"/>
            </w:tcBorders>
          </w:tcPr>
          <w:p w14:paraId="3546FC0F" w14:textId="76780494" w:rsidR="00407E65" w:rsidRPr="00D52E42" w:rsidRDefault="00D52E42" w:rsidP="00D52E42">
            <w:pPr>
              <w:pStyle w:val="ConsPlusNormal"/>
              <w:contextualSpacing/>
              <w:jc w:val="both"/>
            </w:pPr>
            <w:r w:rsidRPr="00D52E42">
              <w:t>Уровень локализации производства беспилотных авиационных систем на территории Республики Башкортостан (%);</w:t>
            </w:r>
          </w:p>
        </w:tc>
        <w:tc>
          <w:tcPr>
            <w:tcW w:w="1418" w:type="dxa"/>
            <w:tcBorders>
              <w:top w:val="single" w:sz="4" w:space="0" w:color="auto"/>
              <w:left w:val="single" w:sz="4" w:space="0" w:color="auto"/>
              <w:bottom w:val="single" w:sz="4" w:space="0" w:color="auto"/>
              <w:right w:val="single" w:sz="4" w:space="0" w:color="auto"/>
            </w:tcBorders>
          </w:tcPr>
          <w:p w14:paraId="7F40A104"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6D6E00EC"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30266249" w14:textId="77777777" w:rsidR="00407E65" w:rsidRPr="00D52E42" w:rsidRDefault="00407E65" w:rsidP="00D52E42">
            <w:pPr>
              <w:pStyle w:val="ConsPlusNormal"/>
              <w:contextualSpacing/>
            </w:pPr>
          </w:p>
        </w:tc>
      </w:tr>
      <w:tr w:rsidR="00407E65" w:rsidRPr="00D52E42" w14:paraId="08B4DFCB" w14:textId="77777777" w:rsidTr="00D52E42">
        <w:tc>
          <w:tcPr>
            <w:tcW w:w="562" w:type="dxa"/>
            <w:tcBorders>
              <w:top w:val="single" w:sz="4" w:space="0" w:color="auto"/>
              <w:left w:val="single" w:sz="4" w:space="0" w:color="auto"/>
              <w:bottom w:val="single" w:sz="4" w:space="0" w:color="auto"/>
              <w:right w:val="single" w:sz="4" w:space="0" w:color="auto"/>
            </w:tcBorders>
          </w:tcPr>
          <w:p w14:paraId="39555BD7" w14:textId="2F27A8DC" w:rsidR="00407E65" w:rsidRPr="00D52E42" w:rsidRDefault="00407E65" w:rsidP="00D52E42">
            <w:pPr>
              <w:pStyle w:val="ConsPlusNormal"/>
              <w:contextualSpacing/>
              <w:jc w:val="center"/>
            </w:pPr>
            <w:r w:rsidRPr="00D52E42">
              <w:t>3</w:t>
            </w:r>
            <w:r w:rsidR="00D52E42" w:rsidRPr="00D52E42">
              <w:t>.</w:t>
            </w:r>
          </w:p>
        </w:tc>
        <w:tc>
          <w:tcPr>
            <w:tcW w:w="4678" w:type="dxa"/>
            <w:tcBorders>
              <w:top w:val="single" w:sz="4" w:space="0" w:color="auto"/>
              <w:left w:val="single" w:sz="4" w:space="0" w:color="auto"/>
              <w:bottom w:val="single" w:sz="4" w:space="0" w:color="auto"/>
              <w:right w:val="single" w:sz="4" w:space="0" w:color="auto"/>
            </w:tcBorders>
          </w:tcPr>
          <w:p w14:paraId="1AB126F1" w14:textId="7554A7BC" w:rsidR="00407E65" w:rsidRPr="00D52E42" w:rsidRDefault="00D52E42" w:rsidP="00D52E42">
            <w:pPr>
              <w:pStyle w:val="ConsPlusNormal"/>
              <w:contextualSpacing/>
              <w:jc w:val="both"/>
            </w:pPr>
            <w:r w:rsidRPr="00D52E42">
              <w:t>Количество созданных рабочих мест в рамках реализации проекта (шт.);</w:t>
            </w:r>
          </w:p>
        </w:tc>
        <w:tc>
          <w:tcPr>
            <w:tcW w:w="1418" w:type="dxa"/>
            <w:tcBorders>
              <w:top w:val="single" w:sz="4" w:space="0" w:color="auto"/>
              <w:left w:val="single" w:sz="4" w:space="0" w:color="auto"/>
              <w:bottom w:val="single" w:sz="4" w:space="0" w:color="auto"/>
              <w:right w:val="single" w:sz="4" w:space="0" w:color="auto"/>
            </w:tcBorders>
          </w:tcPr>
          <w:p w14:paraId="192FAB3E"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54C92C22" w14:textId="77777777" w:rsidR="00407E65" w:rsidRPr="00D52E42" w:rsidRDefault="00407E65"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44AF008C" w14:textId="77777777" w:rsidR="00407E65" w:rsidRPr="00D52E42" w:rsidRDefault="00407E65" w:rsidP="00D52E42">
            <w:pPr>
              <w:pStyle w:val="ConsPlusNormal"/>
              <w:contextualSpacing/>
            </w:pPr>
          </w:p>
        </w:tc>
      </w:tr>
      <w:tr w:rsidR="00854BA3" w:rsidRPr="00D52E42" w14:paraId="381D638B" w14:textId="77777777" w:rsidTr="00D52E42">
        <w:tc>
          <w:tcPr>
            <w:tcW w:w="562" w:type="dxa"/>
            <w:tcBorders>
              <w:top w:val="single" w:sz="4" w:space="0" w:color="auto"/>
              <w:left w:val="single" w:sz="4" w:space="0" w:color="auto"/>
              <w:bottom w:val="single" w:sz="4" w:space="0" w:color="auto"/>
              <w:right w:val="single" w:sz="4" w:space="0" w:color="auto"/>
            </w:tcBorders>
          </w:tcPr>
          <w:p w14:paraId="024F83E7" w14:textId="1F85CD8D" w:rsidR="00854BA3" w:rsidRPr="00D52E42" w:rsidRDefault="009D38F5" w:rsidP="00D52E42">
            <w:pPr>
              <w:pStyle w:val="ConsPlusNormal"/>
              <w:contextualSpacing/>
              <w:jc w:val="center"/>
            </w:pPr>
            <w:r w:rsidRPr="00D52E42">
              <w:t>4</w:t>
            </w:r>
            <w:r w:rsidR="00D52E42" w:rsidRPr="00D52E42">
              <w:t>.</w:t>
            </w:r>
          </w:p>
        </w:tc>
        <w:tc>
          <w:tcPr>
            <w:tcW w:w="4678" w:type="dxa"/>
            <w:tcBorders>
              <w:top w:val="single" w:sz="4" w:space="0" w:color="auto"/>
              <w:left w:val="single" w:sz="4" w:space="0" w:color="auto"/>
              <w:bottom w:val="single" w:sz="4" w:space="0" w:color="auto"/>
              <w:right w:val="single" w:sz="4" w:space="0" w:color="auto"/>
            </w:tcBorders>
          </w:tcPr>
          <w:p w14:paraId="3F83E8FE" w14:textId="4BB3CECF" w:rsidR="00854BA3" w:rsidRPr="00D52E42" w:rsidRDefault="00D52E42" w:rsidP="00D52E42">
            <w:pPr>
              <w:pStyle w:val="ConsPlusNormal"/>
              <w:contextualSpacing/>
              <w:jc w:val="both"/>
            </w:pPr>
            <w:r w:rsidRPr="00D52E42">
              <w:t>Объем внебюджетных денежных средств, вложенных в проект (млн. руб.).</w:t>
            </w:r>
          </w:p>
        </w:tc>
        <w:tc>
          <w:tcPr>
            <w:tcW w:w="1418" w:type="dxa"/>
            <w:tcBorders>
              <w:top w:val="single" w:sz="4" w:space="0" w:color="auto"/>
              <w:left w:val="single" w:sz="4" w:space="0" w:color="auto"/>
              <w:bottom w:val="single" w:sz="4" w:space="0" w:color="auto"/>
              <w:right w:val="single" w:sz="4" w:space="0" w:color="auto"/>
            </w:tcBorders>
          </w:tcPr>
          <w:p w14:paraId="428E3B55" w14:textId="77777777" w:rsidR="00854BA3" w:rsidRPr="00D52E42" w:rsidRDefault="00854BA3"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6586FB4D" w14:textId="77777777" w:rsidR="00854BA3" w:rsidRPr="00D52E42" w:rsidRDefault="00854BA3" w:rsidP="00D52E42">
            <w:pPr>
              <w:pStyle w:val="ConsPlusNormal"/>
              <w:contextualSpacing/>
            </w:pPr>
          </w:p>
        </w:tc>
        <w:tc>
          <w:tcPr>
            <w:tcW w:w="1418" w:type="dxa"/>
            <w:tcBorders>
              <w:top w:val="single" w:sz="4" w:space="0" w:color="auto"/>
              <w:left w:val="single" w:sz="4" w:space="0" w:color="auto"/>
              <w:bottom w:val="single" w:sz="4" w:space="0" w:color="auto"/>
              <w:right w:val="single" w:sz="4" w:space="0" w:color="auto"/>
            </w:tcBorders>
          </w:tcPr>
          <w:p w14:paraId="0663A77F" w14:textId="77777777" w:rsidR="00854BA3" w:rsidRPr="00D52E42" w:rsidRDefault="00854BA3" w:rsidP="00D52E42">
            <w:pPr>
              <w:pStyle w:val="ConsPlusNormal"/>
              <w:contextualSpacing/>
            </w:pPr>
          </w:p>
        </w:tc>
      </w:tr>
      <w:bookmarkEnd w:id="42"/>
    </w:tbl>
    <w:p w14:paraId="1DFA1590" w14:textId="77777777" w:rsidR="00407E65" w:rsidRPr="00D52E42" w:rsidRDefault="00407E65" w:rsidP="00D52E42">
      <w:pPr>
        <w:pStyle w:val="ConsPlusNormal"/>
        <w:contextualSpacing/>
        <w:jc w:val="both"/>
      </w:pPr>
    </w:p>
    <w:p w14:paraId="6388991B" w14:textId="77777777" w:rsidR="00BC0E84" w:rsidRPr="0057585C" w:rsidRDefault="00BC0E84" w:rsidP="00BC0E84">
      <w:pPr>
        <w:pStyle w:val="ConsPlusNonformat"/>
        <w:contextualSpacing/>
        <w:jc w:val="both"/>
      </w:pPr>
      <w:bookmarkStart w:id="43" w:name="Par626"/>
      <w:bookmarkEnd w:id="43"/>
    </w:p>
    <w:p w14:paraId="0A667C73" w14:textId="77777777" w:rsidR="00BC0E84" w:rsidRPr="0057585C" w:rsidRDefault="00BC0E84" w:rsidP="00BC0E84">
      <w:pPr>
        <w:pStyle w:val="ConsPlusNonformat"/>
        <w:contextualSpacing/>
        <w:jc w:val="both"/>
      </w:pPr>
      <w:r w:rsidRPr="0057585C">
        <w:t xml:space="preserve">    Руководитель юридического лица (иное уполномоченное лицо):</w:t>
      </w:r>
    </w:p>
    <w:p w14:paraId="18C100E0" w14:textId="77777777" w:rsidR="00BC0E84" w:rsidRPr="0057585C" w:rsidRDefault="00BC0E84" w:rsidP="00BC0E84">
      <w:pPr>
        <w:pStyle w:val="ConsPlusNonformat"/>
        <w:contextualSpacing/>
        <w:jc w:val="both"/>
      </w:pPr>
      <w:r w:rsidRPr="0057585C">
        <w:t xml:space="preserve">    ___________________   ___________   ___________________________________</w:t>
      </w:r>
    </w:p>
    <w:p w14:paraId="3F4B5496" w14:textId="77777777" w:rsidR="00BC0E84" w:rsidRPr="0057585C" w:rsidRDefault="00BC0E84" w:rsidP="00BC0E84">
      <w:pPr>
        <w:pStyle w:val="ConsPlusNonformat"/>
        <w:contextualSpacing/>
        <w:jc w:val="both"/>
      </w:pPr>
      <w:r w:rsidRPr="0057585C">
        <w:t xml:space="preserve">        (должность)        (подпись)           (расшифровка подписи)</w:t>
      </w:r>
    </w:p>
    <w:p w14:paraId="47F8D5B5" w14:textId="77777777" w:rsidR="00BC0E84" w:rsidRPr="0057585C" w:rsidRDefault="00BC0E84" w:rsidP="00BC0E84">
      <w:pPr>
        <w:pStyle w:val="ConsPlusNonformat"/>
        <w:contextualSpacing/>
        <w:jc w:val="both"/>
      </w:pPr>
    </w:p>
    <w:p w14:paraId="302B6B14" w14:textId="77777777" w:rsidR="00BC0E84" w:rsidRPr="0057585C" w:rsidRDefault="00BC0E84" w:rsidP="00BC0E84">
      <w:pPr>
        <w:pStyle w:val="ConsPlusNonformat"/>
        <w:contextualSpacing/>
        <w:jc w:val="both"/>
      </w:pPr>
      <w:r w:rsidRPr="0057585C">
        <w:t xml:space="preserve">    М.П. (при наличии)</w:t>
      </w:r>
    </w:p>
    <w:p w14:paraId="0CB7AE71" w14:textId="77777777" w:rsidR="00BC0E84" w:rsidRPr="0057585C" w:rsidRDefault="00BC0E84" w:rsidP="00BC0E84">
      <w:pPr>
        <w:pStyle w:val="ConsPlusNonformat"/>
        <w:contextualSpacing/>
        <w:jc w:val="both"/>
      </w:pPr>
      <w:r w:rsidRPr="0057585C">
        <w:t xml:space="preserve">    "___" ____________ 20__ г.</w:t>
      </w:r>
    </w:p>
    <w:p w14:paraId="15B9B8DD" w14:textId="77777777" w:rsidR="00540381" w:rsidRDefault="00540381" w:rsidP="00CC4BEC">
      <w:pPr>
        <w:pStyle w:val="ConsPlusNormal"/>
        <w:contextualSpacing/>
        <w:jc w:val="right"/>
      </w:pPr>
      <w:bookmarkStart w:id="44" w:name="_Hlk132380690"/>
    </w:p>
    <w:p w14:paraId="3BAF4D50" w14:textId="77777777" w:rsidR="00540381" w:rsidRDefault="00540381" w:rsidP="00CC4BEC">
      <w:pPr>
        <w:pStyle w:val="ConsPlusNormal"/>
        <w:contextualSpacing/>
        <w:jc w:val="right"/>
      </w:pPr>
    </w:p>
    <w:p w14:paraId="5F6437DB" w14:textId="77777777" w:rsidR="00540381" w:rsidRDefault="00540381" w:rsidP="00CC4BEC">
      <w:pPr>
        <w:pStyle w:val="ConsPlusNormal"/>
        <w:contextualSpacing/>
        <w:jc w:val="right"/>
      </w:pPr>
    </w:p>
    <w:p w14:paraId="2DC9C3F1" w14:textId="77777777" w:rsidR="00540381" w:rsidRDefault="00540381" w:rsidP="00CC4BEC">
      <w:pPr>
        <w:pStyle w:val="ConsPlusNormal"/>
        <w:contextualSpacing/>
        <w:jc w:val="right"/>
      </w:pPr>
    </w:p>
    <w:p w14:paraId="2604C319" w14:textId="77777777" w:rsidR="00540381" w:rsidRDefault="00540381" w:rsidP="00CC4BEC">
      <w:pPr>
        <w:pStyle w:val="ConsPlusNormal"/>
        <w:contextualSpacing/>
        <w:jc w:val="right"/>
      </w:pPr>
    </w:p>
    <w:p w14:paraId="3D1794F9" w14:textId="77777777" w:rsidR="00540381" w:rsidRDefault="00540381" w:rsidP="00CC4BEC">
      <w:pPr>
        <w:pStyle w:val="ConsPlusNormal"/>
        <w:contextualSpacing/>
        <w:jc w:val="right"/>
      </w:pPr>
    </w:p>
    <w:p w14:paraId="3A464BEE" w14:textId="77777777" w:rsidR="00540381" w:rsidRDefault="00540381" w:rsidP="00CC4BEC">
      <w:pPr>
        <w:pStyle w:val="ConsPlusNormal"/>
        <w:contextualSpacing/>
        <w:jc w:val="right"/>
      </w:pPr>
    </w:p>
    <w:p w14:paraId="4825B212" w14:textId="77777777" w:rsidR="00540381" w:rsidRDefault="00540381" w:rsidP="00CC4BEC">
      <w:pPr>
        <w:pStyle w:val="ConsPlusNormal"/>
        <w:contextualSpacing/>
        <w:jc w:val="right"/>
      </w:pPr>
    </w:p>
    <w:p w14:paraId="071312D6" w14:textId="77777777" w:rsidR="00540381" w:rsidRDefault="00540381" w:rsidP="00CC4BEC">
      <w:pPr>
        <w:pStyle w:val="ConsPlusNormal"/>
        <w:contextualSpacing/>
        <w:jc w:val="right"/>
      </w:pPr>
    </w:p>
    <w:p w14:paraId="2F80CD07" w14:textId="77777777" w:rsidR="00540381" w:rsidRDefault="00540381" w:rsidP="00CC4BEC">
      <w:pPr>
        <w:pStyle w:val="ConsPlusNormal"/>
        <w:contextualSpacing/>
        <w:jc w:val="right"/>
      </w:pPr>
    </w:p>
    <w:p w14:paraId="51DAE869" w14:textId="77777777" w:rsidR="00540381" w:rsidRDefault="00540381" w:rsidP="00CC4BEC">
      <w:pPr>
        <w:pStyle w:val="ConsPlusNormal"/>
        <w:contextualSpacing/>
        <w:jc w:val="right"/>
      </w:pPr>
    </w:p>
    <w:p w14:paraId="2E3F4E2F" w14:textId="77777777" w:rsidR="00540381" w:rsidRDefault="00540381" w:rsidP="00CC4BEC">
      <w:pPr>
        <w:pStyle w:val="ConsPlusNormal"/>
        <w:contextualSpacing/>
        <w:jc w:val="right"/>
      </w:pPr>
    </w:p>
    <w:p w14:paraId="2B396217" w14:textId="5612E746" w:rsidR="00CC4BEC" w:rsidRPr="0057585C" w:rsidRDefault="00CC4BEC" w:rsidP="00CC4BEC">
      <w:pPr>
        <w:pStyle w:val="ConsPlusNormal"/>
        <w:contextualSpacing/>
        <w:jc w:val="right"/>
      </w:pPr>
      <w:r w:rsidRPr="0057585C">
        <w:lastRenderedPageBreak/>
        <w:t xml:space="preserve">Приложение </w:t>
      </w:r>
      <w:r w:rsidR="00FE515D">
        <w:t>№</w:t>
      </w:r>
      <w:r w:rsidRPr="0057585C">
        <w:t xml:space="preserve"> </w:t>
      </w:r>
      <w:r w:rsidR="00136E1F" w:rsidRPr="0057585C">
        <w:t>4</w:t>
      </w:r>
    </w:p>
    <w:p w14:paraId="5374C7C6" w14:textId="77777777" w:rsidR="00CC4BEC" w:rsidRPr="0057585C" w:rsidRDefault="00CC4BEC" w:rsidP="00CC4BEC">
      <w:pPr>
        <w:pStyle w:val="ConsPlusNormal"/>
        <w:contextualSpacing/>
        <w:jc w:val="right"/>
      </w:pPr>
      <w:r w:rsidRPr="0057585C">
        <w:t xml:space="preserve">к Порядку </w:t>
      </w:r>
    </w:p>
    <w:p w14:paraId="0C7F4B97" w14:textId="77777777" w:rsidR="00CC4BEC" w:rsidRPr="0057585C" w:rsidRDefault="00CC4BEC" w:rsidP="00CC4BEC">
      <w:pPr>
        <w:pStyle w:val="ConsPlusNormal"/>
        <w:ind w:firstLine="540"/>
        <w:contextualSpacing/>
        <w:jc w:val="right"/>
      </w:pPr>
    </w:p>
    <w:p w14:paraId="7C6E4599" w14:textId="265D2F15" w:rsidR="00FE515D" w:rsidRDefault="00FE515D" w:rsidP="00FE515D">
      <w:pPr>
        <w:pStyle w:val="ConsPlusNormal"/>
        <w:jc w:val="center"/>
      </w:pPr>
      <w:r>
        <w:t>Критерии</w:t>
      </w:r>
    </w:p>
    <w:p w14:paraId="0193EBBA" w14:textId="54489009" w:rsidR="00CC4BEC" w:rsidRDefault="00FE515D" w:rsidP="00FE515D">
      <w:pPr>
        <w:pStyle w:val="ConsPlusNormal"/>
        <w:jc w:val="center"/>
      </w:pPr>
      <w:r>
        <w:t>оценки конкурсного отбора субъектов деятельности в сфере промышленности, претендующих на предоставление грантов в целях финансового обеспечения затрат на реализацию проектов по созданию (модернизации, расширению) беспилотных авиационных систем</w:t>
      </w:r>
    </w:p>
    <w:p w14:paraId="3902542C" w14:textId="77777777" w:rsidR="00FE515D" w:rsidRPr="0057585C" w:rsidRDefault="00FE515D" w:rsidP="00FE515D">
      <w:pPr>
        <w:pStyle w:val="ConsPlusNormal"/>
        <w:jc w:val="cente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624"/>
        <w:gridCol w:w="4116"/>
        <w:gridCol w:w="5036"/>
      </w:tblGrid>
      <w:tr w:rsidR="009C2D48" w:rsidRPr="0057585C" w14:paraId="3DC02235" w14:textId="77777777" w:rsidTr="009C2D48">
        <w:tc>
          <w:tcPr>
            <w:tcW w:w="624" w:type="dxa"/>
            <w:tcBorders>
              <w:top w:val="single" w:sz="4" w:space="0" w:color="auto"/>
              <w:left w:val="single" w:sz="4" w:space="0" w:color="auto"/>
              <w:bottom w:val="single" w:sz="4" w:space="0" w:color="auto"/>
              <w:right w:val="single" w:sz="4" w:space="0" w:color="auto"/>
            </w:tcBorders>
            <w:vAlign w:val="center"/>
          </w:tcPr>
          <w:p w14:paraId="22C6E9CE" w14:textId="77777777" w:rsidR="009C2D48" w:rsidRPr="0057585C" w:rsidRDefault="009C2D48" w:rsidP="007379BD">
            <w:pPr>
              <w:pStyle w:val="ConsPlusNormal"/>
              <w:contextualSpacing/>
              <w:jc w:val="center"/>
            </w:pPr>
            <w:bookmarkStart w:id="45" w:name="_Hlk132302478"/>
            <w:r w:rsidRPr="0057585C">
              <w:t>N п/п</w:t>
            </w:r>
          </w:p>
        </w:tc>
        <w:tc>
          <w:tcPr>
            <w:tcW w:w="4116" w:type="dxa"/>
            <w:tcBorders>
              <w:top w:val="single" w:sz="4" w:space="0" w:color="auto"/>
              <w:left w:val="single" w:sz="4" w:space="0" w:color="auto"/>
              <w:bottom w:val="single" w:sz="4" w:space="0" w:color="auto"/>
              <w:right w:val="single" w:sz="4" w:space="0" w:color="auto"/>
            </w:tcBorders>
            <w:vAlign w:val="center"/>
          </w:tcPr>
          <w:p w14:paraId="44045642" w14:textId="77777777" w:rsidR="009C2D48" w:rsidRPr="0057585C" w:rsidRDefault="009C2D48" w:rsidP="007379BD">
            <w:pPr>
              <w:pStyle w:val="ConsPlusNormal"/>
              <w:contextualSpacing/>
              <w:jc w:val="center"/>
            </w:pPr>
            <w:r w:rsidRPr="0057585C">
              <w:t>Наименование критерия</w:t>
            </w:r>
          </w:p>
        </w:tc>
        <w:tc>
          <w:tcPr>
            <w:tcW w:w="5036" w:type="dxa"/>
            <w:tcBorders>
              <w:top w:val="single" w:sz="4" w:space="0" w:color="auto"/>
              <w:left w:val="single" w:sz="4" w:space="0" w:color="auto"/>
              <w:bottom w:val="single" w:sz="4" w:space="0" w:color="auto"/>
              <w:right w:val="single" w:sz="4" w:space="0" w:color="auto"/>
            </w:tcBorders>
            <w:vAlign w:val="center"/>
          </w:tcPr>
          <w:p w14:paraId="756DFFD2" w14:textId="77777777" w:rsidR="009C2D48" w:rsidRPr="0057585C" w:rsidRDefault="009C2D48" w:rsidP="007379BD">
            <w:pPr>
              <w:pStyle w:val="ConsPlusNormal"/>
              <w:contextualSpacing/>
              <w:jc w:val="center"/>
            </w:pPr>
            <w:r w:rsidRPr="0057585C">
              <w:t>Балльная наполняемость критерия</w:t>
            </w:r>
          </w:p>
        </w:tc>
      </w:tr>
      <w:tr w:rsidR="009C2D48" w:rsidRPr="0057585C" w14:paraId="0C48DDD4" w14:textId="77777777" w:rsidTr="009C2D48">
        <w:tc>
          <w:tcPr>
            <w:tcW w:w="624" w:type="dxa"/>
            <w:tcBorders>
              <w:top w:val="single" w:sz="4" w:space="0" w:color="auto"/>
              <w:left w:val="single" w:sz="4" w:space="0" w:color="auto"/>
              <w:bottom w:val="single" w:sz="4" w:space="0" w:color="auto"/>
              <w:right w:val="single" w:sz="4" w:space="0" w:color="auto"/>
            </w:tcBorders>
            <w:vAlign w:val="center"/>
          </w:tcPr>
          <w:p w14:paraId="0EED2638" w14:textId="77777777" w:rsidR="009C2D48" w:rsidRPr="0057585C" w:rsidRDefault="009C2D48" w:rsidP="007379BD">
            <w:pPr>
              <w:pStyle w:val="ConsPlusNormal"/>
              <w:contextualSpacing/>
              <w:jc w:val="center"/>
            </w:pPr>
            <w:r w:rsidRPr="0057585C">
              <w:t>1</w:t>
            </w:r>
          </w:p>
        </w:tc>
        <w:tc>
          <w:tcPr>
            <w:tcW w:w="4116" w:type="dxa"/>
            <w:tcBorders>
              <w:top w:val="single" w:sz="4" w:space="0" w:color="auto"/>
              <w:left w:val="single" w:sz="4" w:space="0" w:color="auto"/>
              <w:bottom w:val="single" w:sz="4" w:space="0" w:color="auto"/>
              <w:right w:val="single" w:sz="4" w:space="0" w:color="auto"/>
            </w:tcBorders>
            <w:vAlign w:val="center"/>
          </w:tcPr>
          <w:p w14:paraId="3ADFF974" w14:textId="77777777" w:rsidR="009C2D48" w:rsidRPr="0057585C" w:rsidRDefault="009C2D48" w:rsidP="007379BD">
            <w:pPr>
              <w:pStyle w:val="ConsPlusNormal"/>
              <w:contextualSpacing/>
              <w:jc w:val="center"/>
            </w:pPr>
            <w:r w:rsidRPr="0057585C">
              <w:t>2</w:t>
            </w:r>
          </w:p>
        </w:tc>
        <w:tc>
          <w:tcPr>
            <w:tcW w:w="5036" w:type="dxa"/>
            <w:tcBorders>
              <w:top w:val="single" w:sz="4" w:space="0" w:color="auto"/>
              <w:left w:val="single" w:sz="4" w:space="0" w:color="auto"/>
              <w:bottom w:val="single" w:sz="4" w:space="0" w:color="auto"/>
              <w:right w:val="single" w:sz="4" w:space="0" w:color="auto"/>
            </w:tcBorders>
            <w:vAlign w:val="center"/>
          </w:tcPr>
          <w:p w14:paraId="3D719914" w14:textId="77777777" w:rsidR="009C2D48" w:rsidRPr="0057585C" w:rsidRDefault="009C2D48" w:rsidP="007379BD">
            <w:pPr>
              <w:pStyle w:val="ConsPlusNormal"/>
              <w:contextualSpacing/>
              <w:jc w:val="center"/>
            </w:pPr>
            <w:r w:rsidRPr="0057585C">
              <w:t>3</w:t>
            </w:r>
          </w:p>
        </w:tc>
      </w:tr>
      <w:tr w:rsidR="009C2D48" w:rsidRPr="0057585C" w14:paraId="2AF01132" w14:textId="77777777" w:rsidTr="009C2D48">
        <w:tc>
          <w:tcPr>
            <w:tcW w:w="624" w:type="dxa"/>
            <w:tcBorders>
              <w:top w:val="single" w:sz="4" w:space="0" w:color="auto"/>
              <w:left w:val="single" w:sz="4" w:space="0" w:color="auto"/>
              <w:bottom w:val="single" w:sz="4" w:space="0" w:color="auto"/>
              <w:right w:val="single" w:sz="4" w:space="0" w:color="auto"/>
            </w:tcBorders>
          </w:tcPr>
          <w:p w14:paraId="6272D7D1" w14:textId="77777777" w:rsidR="009C2D48" w:rsidRPr="0057585C" w:rsidRDefault="009C2D48" w:rsidP="007379BD">
            <w:pPr>
              <w:pStyle w:val="ConsPlusNormal"/>
              <w:contextualSpacing/>
              <w:jc w:val="center"/>
            </w:pPr>
            <w:r w:rsidRPr="0057585C">
              <w:t>1</w:t>
            </w:r>
          </w:p>
        </w:tc>
        <w:tc>
          <w:tcPr>
            <w:tcW w:w="4116" w:type="dxa"/>
            <w:tcBorders>
              <w:top w:val="single" w:sz="4" w:space="0" w:color="auto"/>
              <w:left w:val="single" w:sz="4" w:space="0" w:color="auto"/>
              <w:bottom w:val="single" w:sz="4" w:space="0" w:color="auto"/>
              <w:right w:val="single" w:sz="4" w:space="0" w:color="auto"/>
            </w:tcBorders>
          </w:tcPr>
          <w:p w14:paraId="6ACE69E7" w14:textId="45564056" w:rsidR="009C2D48" w:rsidRPr="0057585C" w:rsidRDefault="009C2D48" w:rsidP="007379BD">
            <w:pPr>
              <w:pStyle w:val="ConsPlusNormal"/>
              <w:contextualSpacing/>
            </w:pPr>
            <w:r w:rsidRPr="0057585C">
              <w:t xml:space="preserve">Опыт </w:t>
            </w:r>
            <w:r>
              <w:t>изготовления</w:t>
            </w:r>
            <w:r w:rsidRPr="0057585C">
              <w:t xml:space="preserve"> беспилотных авиационных систем</w:t>
            </w:r>
          </w:p>
        </w:tc>
        <w:tc>
          <w:tcPr>
            <w:tcW w:w="5036" w:type="dxa"/>
            <w:tcBorders>
              <w:top w:val="single" w:sz="4" w:space="0" w:color="auto"/>
              <w:left w:val="single" w:sz="4" w:space="0" w:color="auto"/>
              <w:bottom w:val="single" w:sz="4" w:space="0" w:color="auto"/>
              <w:right w:val="single" w:sz="4" w:space="0" w:color="auto"/>
            </w:tcBorders>
          </w:tcPr>
          <w:p w14:paraId="6E3F5A96" w14:textId="620D8729" w:rsidR="009C2D48" w:rsidRDefault="00D267E7" w:rsidP="007379BD">
            <w:pPr>
              <w:pStyle w:val="ConsPlusNormal"/>
              <w:contextualSpacing/>
            </w:pPr>
            <w:r>
              <w:t>н</w:t>
            </w:r>
            <w:r w:rsidR="009C2D48">
              <w:t>аличие</w:t>
            </w:r>
            <w:r w:rsidR="009C2D48" w:rsidRPr="0057585C">
              <w:t xml:space="preserve"> опыта </w:t>
            </w:r>
            <w:r w:rsidR="009C2D48">
              <w:t>изготовления</w:t>
            </w:r>
            <w:r w:rsidR="009C2D48" w:rsidRPr="0057585C">
              <w:t xml:space="preserve"> беспилотных авиационных систем - </w:t>
            </w:r>
            <w:r w:rsidR="009C2D48">
              <w:t>5</w:t>
            </w:r>
            <w:r w:rsidR="009C2D48" w:rsidRPr="0057585C">
              <w:t xml:space="preserve"> балл</w:t>
            </w:r>
            <w:r w:rsidR="009C2D48">
              <w:t>ов</w:t>
            </w:r>
          </w:p>
          <w:p w14:paraId="7EA5EAA9" w14:textId="76629B2A" w:rsidR="009C2D48" w:rsidRPr="0057585C" w:rsidRDefault="009C2D48" w:rsidP="007379BD">
            <w:pPr>
              <w:pStyle w:val="ConsPlusNormal"/>
              <w:contextualSpacing/>
            </w:pPr>
            <w:r w:rsidRPr="0057585C">
              <w:t xml:space="preserve">отсутствие опыта </w:t>
            </w:r>
            <w:r>
              <w:t>изготовления</w:t>
            </w:r>
            <w:r w:rsidRPr="0057585C">
              <w:t xml:space="preserve"> беспилотных авиационных систем - 0 баллов</w:t>
            </w:r>
          </w:p>
        </w:tc>
      </w:tr>
      <w:tr w:rsidR="009C2D48" w:rsidRPr="0057585C" w14:paraId="05711239" w14:textId="77777777" w:rsidTr="009C2D48">
        <w:tc>
          <w:tcPr>
            <w:tcW w:w="624" w:type="dxa"/>
            <w:tcBorders>
              <w:top w:val="single" w:sz="4" w:space="0" w:color="auto"/>
              <w:left w:val="single" w:sz="4" w:space="0" w:color="auto"/>
              <w:bottom w:val="single" w:sz="4" w:space="0" w:color="auto"/>
              <w:right w:val="single" w:sz="4" w:space="0" w:color="auto"/>
            </w:tcBorders>
          </w:tcPr>
          <w:p w14:paraId="56D08753" w14:textId="77777777" w:rsidR="009C2D48" w:rsidRPr="0057585C" w:rsidRDefault="009C2D48" w:rsidP="007379BD">
            <w:pPr>
              <w:pStyle w:val="ConsPlusNormal"/>
              <w:contextualSpacing/>
              <w:jc w:val="center"/>
            </w:pPr>
            <w:r w:rsidRPr="0057585C">
              <w:t>2</w:t>
            </w:r>
          </w:p>
        </w:tc>
        <w:tc>
          <w:tcPr>
            <w:tcW w:w="4116" w:type="dxa"/>
            <w:tcBorders>
              <w:top w:val="single" w:sz="4" w:space="0" w:color="auto"/>
              <w:left w:val="single" w:sz="4" w:space="0" w:color="auto"/>
              <w:bottom w:val="single" w:sz="4" w:space="0" w:color="auto"/>
              <w:right w:val="single" w:sz="4" w:space="0" w:color="auto"/>
            </w:tcBorders>
          </w:tcPr>
          <w:p w14:paraId="18E46507" w14:textId="7F9403BF" w:rsidR="009C2D48" w:rsidRPr="0057585C" w:rsidRDefault="009C2D48" w:rsidP="007379BD">
            <w:pPr>
              <w:pStyle w:val="ConsPlusNormal"/>
              <w:contextualSpacing/>
            </w:pPr>
            <w:r w:rsidRPr="0057585C">
              <w:t xml:space="preserve">Количество вновь </w:t>
            </w:r>
            <w:r>
              <w:t>создаваемых</w:t>
            </w:r>
            <w:r w:rsidRPr="0057585C">
              <w:t xml:space="preserve"> </w:t>
            </w:r>
            <w:r>
              <w:t xml:space="preserve">рабочих мест </w:t>
            </w:r>
            <w:r w:rsidRPr="0057585C">
              <w:t>в рамках реализации проекта</w:t>
            </w:r>
          </w:p>
        </w:tc>
        <w:tc>
          <w:tcPr>
            <w:tcW w:w="5036" w:type="dxa"/>
            <w:tcBorders>
              <w:top w:val="single" w:sz="4" w:space="0" w:color="auto"/>
              <w:left w:val="single" w:sz="4" w:space="0" w:color="auto"/>
              <w:bottom w:val="single" w:sz="4" w:space="0" w:color="auto"/>
              <w:right w:val="single" w:sz="4" w:space="0" w:color="auto"/>
            </w:tcBorders>
          </w:tcPr>
          <w:p w14:paraId="0D048A46" w14:textId="6590AED5" w:rsidR="009C2D48" w:rsidRPr="0057585C" w:rsidRDefault="009C2D48" w:rsidP="007379BD">
            <w:pPr>
              <w:pStyle w:val="ConsPlusNormal"/>
              <w:contextualSpacing/>
            </w:pPr>
            <w:r w:rsidRPr="0057585C">
              <w:t xml:space="preserve">10 и более рабочих мест - </w:t>
            </w:r>
            <w:r w:rsidR="009C4941">
              <w:t>3</w:t>
            </w:r>
            <w:r w:rsidRPr="0057585C">
              <w:t xml:space="preserve"> балл</w:t>
            </w:r>
            <w:r w:rsidR="004F1F3E">
              <w:t>а</w:t>
            </w:r>
            <w:r w:rsidRPr="0057585C">
              <w:t>;</w:t>
            </w:r>
          </w:p>
          <w:p w14:paraId="023952E9" w14:textId="2198EA92" w:rsidR="009C2D48" w:rsidRPr="0057585C" w:rsidRDefault="009C2D48" w:rsidP="007379BD">
            <w:pPr>
              <w:pStyle w:val="ConsPlusNormal"/>
              <w:contextualSpacing/>
            </w:pPr>
            <w:r w:rsidRPr="0057585C">
              <w:t xml:space="preserve">5 - 9 рабочих мест - </w:t>
            </w:r>
            <w:r w:rsidR="009C4941">
              <w:t>2</w:t>
            </w:r>
            <w:r w:rsidRPr="0057585C">
              <w:t xml:space="preserve"> балла;</w:t>
            </w:r>
          </w:p>
          <w:p w14:paraId="6C2E5FF3" w14:textId="7DF9849B" w:rsidR="009C2D48" w:rsidRPr="0057585C" w:rsidRDefault="004F1F3E" w:rsidP="007379BD">
            <w:pPr>
              <w:pStyle w:val="ConsPlusNormal"/>
              <w:contextualSpacing/>
            </w:pPr>
            <w:r>
              <w:t>1</w:t>
            </w:r>
            <w:r w:rsidR="009C2D48" w:rsidRPr="0057585C">
              <w:t xml:space="preserve"> - 4 рабочих места - </w:t>
            </w:r>
            <w:r>
              <w:t>1</w:t>
            </w:r>
            <w:r w:rsidR="009C2D48" w:rsidRPr="0057585C">
              <w:t xml:space="preserve"> балл;</w:t>
            </w:r>
          </w:p>
          <w:p w14:paraId="5F493122" w14:textId="77777777" w:rsidR="009C2D48" w:rsidRPr="0057585C" w:rsidRDefault="009C2D48" w:rsidP="007379BD">
            <w:pPr>
              <w:pStyle w:val="ConsPlusNormal"/>
              <w:contextualSpacing/>
            </w:pPr>
            <w:r w:rsidRPr="0057585C">
              <w:t>отсутствие рабочих мест - 0 баллов</w:t>
            </w:r>
          </w:p>
        </w:tc>
      </w:tr>
      <w:tr w:rsidR="009C2D48" w:rsidRPr="0057585C" w14:paraId="1CA93C51" w14:textId="77777777" w:rsidTr="009C2D48">
        <w:tc>
          <w:tcPr>
            <w:tcW w:w="624" w:type="dxa"/>
            <w:tcBorders>
              <w:top w:val="single" w:sz="4" w:space="0" w:color="auto"/>
              <w:left w:val="single" w:sz="4" w:space="0" w:color="auto"/>
              <w:bottom w:val="single" w:sz="4" w:space="0" w:color="auto"/>
              <w:right w:val="single" w:sz="4" w:space="0" w:color="auto"/>
            </w:tcBorders>
          </w:tcPr>
          <w:p w14:paraId="5DD4CF26" w14:textId="77777777" w:rsidR="009C2D48" w:rsidRPr="0057585C" w:rsidRDefault="009C2D48" w:rsidP="007379BD">
            <w:pPr>
              <w:pStyle w:val="ConsPlusNormal"/>
              <w:contextualSpacing/>
              <w:jc w:val="center"/>
            </w:pPr>
            <w:r w:rsidRPr="0057585C">
              <w:t>3</w:t>
            </w:r>
          </w:p>
        </w:tc>
        <w:tc>
          <w:tcPr>
            <w:tcW w:w="4116" w:type="dxa"/>
            <w:tcBorders>
              <w:top w:val="single" w:sz="4" w:space="0" w:color="auto"/>
              <w:left w:val="single" w:sz="4" w:space="0" w:color="auto"/>
              <w:bottom w:val="single" w:sz="4" w:space="0" w:color="auto"/>
              <w:right w:val="single" w:sz="4" w:space="0" w:color="auto"/>
            </w:tcBorders>
          </w:tcPr>
          <w:p w14:paraId="481BD8B8" w14:textId="6F44AE57" w:rsidR="009C2D48" w:rsidRPr="0057585C" w:rsidRDefault="009C2D48" w:rsidP="007379BD">
            <w:pPr>
              <w:pStyle w:val="ConsPlusNormal"/>
              <w:contextualSpacing/>
            </w:pPr>
            <w:r>
              <w:t>О</w:t>
            </w:r>
            <w:r w:rsidRPr="0057585C">
              <w:t>ценка степени готовности продукции к выпуску и реализации</w:t>
            </w:r>
            <w:r>
              <w:t xml:space="preserve"> </w:t>
            </w:r>
            <w:r w:rsidRPr="0057585C">
              <w:t>в рамках реализации проекта</w:t>
            </w:r>
          </w:p>
        </w:tc>
        <w:tc>
          <w:tcPr>
            <w:tcW w:w="5036" w:type="dxa"/>
            <w:tcBorders>
              <w:top w:val="single" w:sz="4" w:space="0" w:color="auto"/>
              <w:left w:val="single" w:sz="4" w:space="0" w:color="auto"/>
              <w:bottom w:val="single" w:sz="4" w:space="0" w:color="auto"/>
              <w:right w:val="single" w:sz="4" w:space="0" w:color="auto"/>
            </w:tcBorders>
          </w:tcPr>
          <w:p w14:paraId="6F55E49B" w14:textId="77777777" w:rsidR="009C2D48" w:rsidRPr="0057585C" w:rsidRDefault="009C2D48" w:rsidP="007379BD">
            <w:pPr>
              <w:pStyle w:val="ConsPlusNormal"/>
              <w:contextualSpacing/>
            </w:pPr>
            <w:r w:rsidRPr="0057585C">
              <w:t>уровень "Концептуальная проработка" - 1 балл;</w:t>
            </w:r>
          </w:p>
          <w:p w14:paraId="4D2FFF60" w14:textId="77777777" w:rsidR="009C2D48" w:rsidRPr="0057585C" w:rsidRDefault="009C2D48" w:rsidP="007379BD">
            <w:pPr>
              <w:pStyle w:val="ConsPlusNormal"/>
              <w:contextualSpacing/>
            </w:pPr>
            <w:r w:rsidRPr="0057585C">
              <w:t>уровень "Опытно-конструкторская разработка" - 2 балла;</w:t>
            </w:r>
          </w:p>
          <w:p w14:paraId="4564E376" w14:textId="77777777" w:rsidR="009C2D48" w:rsidRPr="0057585C" w:rsidRDefault="009C2D48" w:rsidP="007379BD">
            <w:pPr>
              <w:pStyle w:val="ConsPlusNormal"/>
              <w:contextualSpacing/>
            </w:pPr>
            <w:r w:rsidRPr="0057585C">
              <w:t>уровень "Пробный выход на рынок" - 3 балла;</w:t>
            </w:r>
          </w:p>
          <w:p w14:paraId="4A76FAB0" w14:textId="77777777" w:rsidR="009C2D48" w:rsidRPr="0057585C" w:rsidRDefault="009C2D48" w:rsidP="007379BD">
            <w:pPr>
              <w:pStyle w:val="ConsPlusNormal"/>
              <w:contextualSpacing/>
            </w:pPr>
            <w:r w:rsidRPr="0057585C">
              <w:t>уровень "Коммерческая реализация" - 4 балла</w:t>
            </w:r>
          </w:p>
        </w:tc>
      </w:tr>
      <w:tr w:rsidR="009C2D48" w:rsidRPr="0057585C" w14:paraId="42BE6EAF" w14:textId="77777777" w:rsidTr="009C2D48">
        <w:tc>
          <w:tcPr>
            <w:tcW w:w="624" w:type="dxa"/>
            <w:tcBorders>
              <w:top w:val="single" w:sz="4" w:space="0" w:color="auto"/>
              <w:left w:val="single" w:sz="4" w:space="0" w:color="auto"/>
              <w:bottom w:val="single" w:sz="4" w:space="0" w:color="auto"/>
              <w:right w:val="single" w:sz="4" w:space="0" w:color="auto"/>
            </w:tcBorders>
          </w:tcPr>
          <w:p w14:paraId="237BA48D" w14:textId="77777777" w:rsidR="009C2D48" w:rsidRPr="0057585C" w:rsidRDefault="009C2D48" w:rsidP="007379BD">
            <w:pPr>
              <w:pStyle w:val="ConsPlusNormal"/>
              <w:contextualSpacing/>
              <w:jc w:val="center"/>
            </w:pPr>
            <w:r w:rsidRPr="0057585C">
              <w:t>4</w:t>
            </w:r>
          </w:p>
        </w:tc>
        <w:tc>
          <w:tcPr>
            <w:tcW w:w="4116" w:type="dxa"/>
            <w:tcBorders>
              <w:top w:val="single" w:sz="4" w:space="0" w:color="auto"/>
              <w:left w:val="single" w:sz="4" w:space="0" w:color="auto"/>
              <w:bottom w:val="single" w:sz="4" w:space="0" w:color="auto"/>
              <w:right w:val="single" w:sz="4" w:space="0" w:color="auto"/>
            </w:tcBorders>
          </w:tcPr>
          <w:p w14:paraId="7FCFC692" w14:textId="43C6C917" w:rsidR="009C2D48" w:rsidRPr="0057585C" w:rsidRDefault="009C2D48" w:rsidP="007379BD">
            <w:pPr>
              <w:pStyle w:val="ConsPlusNormal"/>
              <w:contextualSpacing/>
            </w:pPr>
            <w:r w:rsidRPr="0057585C">
              <w:t>Наличие патентов и иных правоохранных документов по тематике проекта</w:t>
            </w:r>
          </w:p>
        </w:tc>
        <w:tc>
          <w:tcPr>
            <w:tcW w:w="5036" w:type="dxa"/>
            <w:tcBorders>
              <w:top w:val="single" w:sz="4" w:space="0" w:color="auto"/>
              <w:left w:val="single" w:sz="4" w:space="0" w:color="auto"/>
              <w:bottom w:val="single" w:sz="4" w:space="0" w:color="auto"/>
              <w:right w:val="single" w:sz="4" w:space="0" w:color="auto"/>
            </w:tcBorders>
          </w:tcPr>
          <w:p w14:paraId="79C38ED5" w14:textId="77777777" w:rsidR="009C2D48" w:rsidRDefault="009C2D48" w:rsidP="007379BD">
            <w:pPr>
              <w:pStyle w:val="ConsPlusNormal"/>
              <w:contextualSpacing/>
            </w:pPr>
          </w:p>
          <w:p w14:paraId="1047136F" w14:textId="3FC251CD" w:rsidR="009C2D48" w:rsidRDefault="009C2D48" w:rsidP="007379BD">
            <w:pPr>
              <w:pStyle w:val="ConsPlusNormal"/>
              <w:contextualSpacing/>
            </w:pPr>
            <w:r>
              <w:t>Наличие документов – 4 балла</w:t>
            </w:r>
          </w:p>
          <w:p w14:paraId="62CAB028" w14:textId="63FAA8A0" w:rsidR="009C2D48" w:rsidRPr="0057585C" w:rsidRDefault="009C2D48" w:rsidP="007379BD">
            <w:pPr>
              <w:pStyle w:val="ConsPlusNormal"/>
              <w:contextualSpacing/>
            </w:pPr>
            <w:r>
              <w:t>О</w:t>
            </w:r>
            <w:r w:rsidRPr="0057585C">
              <w:t>тсутствие документов - 0 баллов</w:t>
            </w:r>
          </w:p>
        </w:tc>
      </w:tr>
      <w:tr w:rsidR="009C2D48" w:rsidRPr="0057585C" w14:paraId="43F8A88D" w14:textId="77777777" w:rsidTr="009C2D48">
        <w:tc>
          <w:tcPr>
            <w:tcW w:w="624" w:type="dxa"/>
            <w:tcBorders>
              <w:top w:val="single" w:sz="4" w:space="0" w:color="auto"/>
              <w:left w:val="single" w:sz="4" w:space="0" w:color="auto"/>
              <w:bottom w:val="single" w:sz="4" w:space="0" w:color="auto"/>
              <w:right w:val="single" w:sz="4" w:space="0" w:color="auto"/>
            </w:tcBorders>
          </w:tcPr>
          <w:p w14:paraId="1EA90020" w14:textId="77777777" w:rsidR="009C2D48" w:rsidRPr="0057585C" w:rsidRDefault="009C2D48" w:rsidP="007379BD">
            <w:pPr>
              <w:pStyle w:val="ConsPlusNormal"/>
              <w:contextualSpacing/>
              <w:jc w:val="center"/>
            </w:pPr>
            <w:r w:rsidRPr="0057585C">
              <w:t>5</w:t>
            </w:r>
          </w:p>
        </w:tc>
        <w:tc>
          <w:tcPr>
            <w:tcW w:w="4116" w:type="dxa"/>
            <w:tcBorders>
              <w:top w:val="single" w:sz="4" w:space="0" w:color="auto"/>
              <w:left w:val="single" w:sz="4" w:space="0" w:color="auto"/>
              <w:bottom w:val="single" w:sz="4" w:space="0" w:color="auto"/>
              <w:right w:val="single" w:sz="4" w:space="0" w:color="auto"/>
            </w:tcBorders>
          </w:tcPr>
          <w:p w14:paraId="54768937" w14:textId="77777777" w:rsidR="009C2D48" w:rsidRPr="0057585C" w:rsidRDefault="009C2D48" w:rsidP="007379BD">
            <w:pPr>
              <w:pStyle w:val="ConsPlusNormal"/>
              <w:contextualSpacing/>
            </w:pPr>
            <w:r w:rsidRPr="0057585C">
              <w:t>Логическая связность и реализуемость проекта</w:t>
            </w:r>
          </w:p>
          <w:p w14:paraId="627AE8A8" w14:textId="77777777" w:rsidR="009C2D48" w:rsidRPr="0057585C" w:rsidRDefault="009C2D48" w:rsidP="007379BD">
            <w:pPr>
              <w:pStyle w:val="ConsPlusNormal"/>
              <w:contextualSpacing/>
            </w:pPr>
          </w:p>
          <w:p w14:paraId="203C6188" w14:textId="77777777" w:rsidR="009C2D48" w:rsidRPr="0057585C" w:rsidRDefault="009C2D48" w:rsidP="007379BD">
            <w:pPr>
              <w:pStyle w:val="ConsPlusNormal"/>
              <w:contextualSpacing/>
            </w:pPr>
          </w:p>
          <w:p w14:paraId="4776527B" w14:textId="77777777" w:rsidR="009C2D48" w:rsidRPr="0057585C" w:rsidRDefault="009C2D48" w:rsidP="007379BD">
            <w:pPr>
              <w:pStyle w:val="ConsPlusNormal"/>
              <w:contextualSpacing/>
            </w:pPr>
          </w:p>
        </w:tc>
        <w:tc>
          <w:tcPr>
            <w:tcW w:w="5036" w:type="dxa"/>
            <w:tcBorders>
              <w:top w:val="single" w:sz="4" w:space="0" w:color="auto"/>
              <w:left w:val="single" w:sz="4" w:space="0" w:color="auto"/>
              <w:bottom w:val="single" w:sz="4" w:space="0" w:color="auto"/>
              <w:right w:val="single" w:sz="4" w:space="0" w:color="auto"/>
            </w:tcBorders>
          </w:tcPr>
          <w:p w14:paraId="21471BBE" w14:textId="77777777" w:rsidR="009C2D48" w:rsidRPr="0057585C" w:rsidRDefault="009C2D48" w:rsidP="007379BD">
            <w:pPr>
              <w:spacing w:after="0" w:line="240" w:lineRule="auto"/>
              <w:contextualSpacing/>
              <w:rPr>
                <w:rFonts w:ascii="Times New Roman" w:hAnsi="Times New Roman"/>
                <w:sz w:val="24"/>
                <w:szCs w:val="24"/>
              </w:rPr>
            </w:pPr>
            <w:r w:rsidRPr="0057585C">
              <w:rPr>
                <w:rFonts w:ascii="Times New Roman" w:hAnsi="Times New Roman"/>
                <w:sz w:val="24"/>
                <w:szCs w:val="24"/>
              </w:rPr>
              <w:t>проект слабо проработан, имеются противоречия между планируемой деятельностью и ожидаемыми результатами, сроки выполнения некорректны, имеются существенные ошибки в постановке целей, задач и описания мероприятий – 0 баллов</w:t>
            </w:r>
          </w:p>
          <w:p w14:paraId="40000072" w14:textId="77777777" w:rsidR="009C2D48" w:rsidRPr="0057585C" w:rsidRDefault="009C2D48" w:rsidP="007379BD">
            <w:pPr>
              <w:spacing w:after="0" w:line="240" w:lineRule="auto"/>
              <w:contextualSpacing/>
              <w:rPr>
                <w:rFonts w:ascii="Times New Roman" w:hAnsi="Times New Roman"/>
                <w:sz w:val="24"/>
                <w:szCs w:val="24"/>
              </w:rPr>
            </w:pPr>
            <w:r w:rsidRPr="0057585C">
              <w:rPr>
                <w:rFonts w:ascii="Times New Roman" w:hAnsi="Times New Roman"/>
                <w:sz w:val="24"/>
                <w:szCs w:val="24"/>
              </w:rPr>
              <w:t>описание проекта не позволяет определить содержание основных мероприятий, имеются нарушения связи между целями, задачами, мероприятиями и предполагаемыми результатами – 1 баллов</w:t>
            </w:r>
          </w:p>
          <w:p w14:paraId="5B1DE6A3" w14:textId="77777777" w:rsidR="009C2D48" w:rsidRPr="0057585C" w:rsidRDefault="009C2D48" w:rsidP="007379BD">
            <w:pPr>
              <w:spacing w:after="0" w:line="240" w:lineRule="auto"/>
              <w:contextualSpacing/>
              <w:rPr>
                <w:rFonts w:ascii="Times New Roman" w:hAnsi="Times New Roman"/>
                <w:sz w:val="24"/>
                <w:szCs w:val="24"/>
              </w:rPr>
            </w:pPr>
            <w:r w:rsidRPr="0057585C">
              <w:rPr>
                <w:rFonts w:ascii="Times New Roman" w:hAnsi="Times New Roman"/>
                <w:sz w:val="24"/>
                <w:szCs w:val="24"/>
              </w:rPr>
              <w:t>цели, задачи и мероприятия взаимосвязаны, запланированные мероприятия соответствуют условиям конкурсного отбора и обеспечивают решения задач, но есть замечания по их составу, сроки выполнения отдельных мероприятий требуют корректировки – 2 балла</w:t>
            </w:r>
          </w:p>
          <w:p w14:paraId="2525D129" w14:textId="77777777" w:rsidR="009C2D48" w:rsidRPr="0057585C" w:rsidRDefault="009C2D48" w:rsidP="007379BD">
            <w:pPr>
              <w:spacing w:after="0" w:line="240" w:lineRule="auto"/>
              <w:contextualSpacing/>
              <w:rPr>
                <w:rFonts w:ascii="Times New Roman" w:hAnsi="Times New Roman"/>
                <w:sz w:val="24"/>
                <w:szCs w:val="24"/>
              </w:rPr>
            </w:pPr>
            <w:r w:rsidRPr="0057585C">
              <w:rPr>
                <w:rFonts w:ascii="Times New Roman" w:hAnsi="Times New Roman"/>
                <w:sz w:val="24"/>
                <w:szCs w:val="24"/>
              </w:rPr>
              <w:lastRenderedPageBreak/>
              <w:t>описание проекта содержит необходимую и достаточную информацию для полного понимания его содержания, календарный план хорошо структурирован и детализован, мероприятия полностью соответствуют условиям конкурсного отбора и обеспечивают решение поставленных задач и достижение результатов предполагаемые – 3 балла</w:t>
            </w:r>
          </w:p>
        </w:tc>
      </w:tr>
      <w:tr w:rsidR="009C2D48" w:rsidRPr="0057585C" w14:paraId="27C075FF" w14:textId="77777777" w:rsidTr="009C2D48">
        <w:tc>
          <w:tcPr>
            <w:tcW w:w="624" w:type="dxa"/>
            <w:tcBorders>
              <w:top w:val="single" w:sz="4" w:space="0" w:color="auto"/>
              <w:left w:val="single" w:sz="4" w:space="0" w:color="auto"/>
              <w:bottom w:val="single" w:sz="4" w:space="0" w:color="auto"/>
              <w:right w:val="single" w:sz="4" w:space="0" w:color="auto"/>
            </w:tcBorders>
          </w:tcPr>
          <w:p w14:paraId="35670A55" w14:textId="77777777" w:rsidR="009C2D48" w:rsidRPr="0057585C" w:rsidRDefault="009C2D48" w:rsidP="007379BD">
            <w:pPr>
              <w:pStyle w:val="ConsPlusNormal"/>
              <w:contextualSpacing/>
              <w:jc w:val="center"/>
            </w:pPr>
            <w:r w:rsidRPr="0057585C">
              <w:lastRenderedPageBreak/>
              <w:t>6</w:t>
            </w:r>
          </w:p>
        </w:tc>
        <w:tc>
          <w:tcPr>
            <w:tcW w:w="4116" w:type="dxa"/>
            <w:tcBorders>
              <w:top w:val="single" w:sz="4" w:space="0" w:color="auto"/>
              <w:left w:val="single" w:sz="4" w:space="0" w:color="auto"/>
              <w:bottom w:val="single" w:sz="4" w:space="0" w:color="auto"/>
              <w:right w:val="single" w:sz="4" w:space="0" w:color="auto"/>
            </w:tcBorders>
          </w:tcPr>
          <w:p w14:paraId="4D0421F0" w14:textId="77777777" w:rsidR="009C2D48" w:rsidRPr="0057585C" w:rsidRDefault="009C2D48" w:rsidP="007379BD">
            <w:pPr>
              <w:pStyle w:val="ConsPlusNormal"/>
              <w:contextualSpacing/>
            </w:pPr>
            <w:r w:rsidRPr="0057585C">
              <w:t>Обоснованность и реалистичность бюджета</w:t>
            </w:r>
          </w:p>
        </w:tc>
        <w:tc>
          <w:tcPr>
            <w:tcW w:w="5036" w:type="dxa"/>
            <w:tcBorders>
              <w:top w:val="single" w:sz="4" w:space="0" w:color="auto"/>
              <w:left w:val="single" w:sz="4" w:space="0" w:color="auto"/>
              <w:bottom w:val="single" w:sz="4" w:space="0" w:color="auto"/>
              <w:right w:val="single" w:sz="4" w:space="0" w:color="auto"/>
            </w:tcBorders>
          </w:tcPr>
          <w:p w14:paraId="3296E3D5" w14:textId="77777777" w:rsidR="009C2D48" w:rsidRPr="0057585C" w:rsidRDefault="009C2D48" w:rsidP="007379BD">
            <w:pPr>
              <w:pStyle w:val="ConsPlusNormal"/>
              <w:contextualSpacing/>
            </w:pPr>
            <w:r w:rsidRPr="0057585C">
              <w:t>предполагаемые расходы не соответствуют мероприятиям проекта и/или условиям конкурсного отбора – 0 баллов</w:t>
            </w:r>
          </w:p>
          <w:p w14:paraId="61AF2E94" w14:textId="77777777" w:rsidR="009C2D48" w:rsidRPr="0057585C" w:rsidRDefault="009C2D48" w:rsidP="007379BD">
            <w:pPr>
              <w:pStyle w:val="ConsPlusNormal"/>
              <w:contextualSpacing/>
            </w:pPr>
          </w:p>
          <w:p w14:paraId="189AD98E" w14:textId="77777777" w:rsidR="009C2D48" w:rsidRPr="0057585C" w:rsidRDefault="009C2D48" w:rsidP="007379BD">
            <w:pPr>
              <w:pStyle w:val="ConsPlusNormal"/>
              <w:contextualSpacing/>
            </w:pPr>
            <w:r w:rsidRPr="0057585C">
              <w:t>не все предполагаемые расходы следуют из мероприятий и обоснованы, в бюджете предусмотрены не имеющие прямого отношения к реализации проекта расходы – 1 балл</w:t>
            </w:r>
          </w:p>
          <w:p w14:paraId="0798E4BF" w14:textId="77777777" w:rsidR="009C2D48" w:rsidRPr="0057585C" w:rsidRDefault="009C2D48" w:rsidP="007379BD">
            <w:pPr>
              <w:pStyle w:val="ConsPlusNormal"/>
              <w:contextualSpacing/>
            </w:pPr>
          </w:p>
          <w:p w14:paraId="0F8C23CB" w14:textId="77777777" w:rsidR="009C2D48" w:rsidRPr="0057585C" w:rsidRDefault="009C2D48" w:rsidP="007379BD">
            <w:pPr>
              <w:pStyle w:val="ConsPlusNormal"/>
              <w:contextualSpacing/>
            </w:pPr>
            <w:r w:rsidRPr="0057585C">
              <w:t>планируемые расходы следуют из мероприятий и обоснованы, однако не все детализованы – 2 балла</w:t>
            </w:r>
          </w:p>
          <w:p w14:paraId="0E45E343" w14:textId="77777777" w:rsidR="009C2D48" w:rsidRPr="0057585C" w:rsidRDefault="009C2D48" w:rsidP="007379BD">
            <w:pPr>
              <w:pStyle w:val="ConsPlusNormal"/>
              <w:contextualSpacing/>
            </w:pPr>
          </w:p>
          <w:p w14:paraId="2A2C43E1" w14:textId="77777777" w:rsidR="009C2D48" w:rsidRPr="0057585C" w:rsidRDefault="009C2D48" w:rsidP="007379BD">
            <w:pPr>
              <w:pStyle w:val="ConsPlusNormal"/>
              <w:contextualSpacing/>
            </w:pPr>
            <w:r w:rsidRPr="0057585C">
              <w:t>в бюджете проекта отсутствуют расходы, непосредственно не связанные с его реализацией, представлена детализация всех предполагаемых расходов – 3 балла</w:t>
            </w:r>
          </w:p>
        </w:tc>
      </w:tr>
      <w:tr w:rsidR="009C2D48" w:rsidRPr="0057585C" w14:paraId="1DCE470B" w14:textId="77777777" w:rsidTr="009C2D48">
        <w:tc>
          <w:tcPr>
            <w:tcW w:w="624" w:type="dxa"/>
            <w:tcBorders>
              <w:top w:val="single" w:sz="4" w:space="0" w:color="auto"/>
              <w:left w:val="single" w:sz="4" w:space="0" w:color="auto"/>
              <w:bottom w:val="single" w:sz="4" w:space="0" w:color="auto"/>
              <w:right w:val="single" w:sz="4" w:space="0" w:color="auto"/>
            </w:tcBorders>
          </w:tcPr>
          <w:p w14:paraId="1D7B8497" w14:textId="77777777" w:rsidR="009C2D48" w:rsidRPr="0057585C" w:rsidRDefault="009C2D48" w:rsidP="007379BD">
            <w:pPr>
              <w:pStyle w:val="ConsPlusNormal"/>
              <w:contextualSpacing/>
              <w:jc w:val="center"/>
            </w:pPr>
            <w:r w:rsidRPr="0057585C">
              <w:t>7</w:t>
            </w:r>
          </w:p>
        </w:tc>
        <w:tc>
          <w:tcPr>
            <w:tcW w:w="4116" w:type="dxa"/>
            <w:tcBorders>
              <w:top w:val="single" w:sz="4" w:space="0" w:color="auto"/>
              <w:left w:val="single" w:sz="4" w:space="0" w:color="auto"/>
              <w:bottom w:val="single" w:sz="4" w:space="0" w:color="auto"/>
              <w:right w:val="single" w:sz="4" w:space="0" w:color="auto"/>
            </w:tcBorders>
          </w:tcPr>
          <w:p w14:paraId="269A5D3D" w14:textId="77777777" w:rsidR="009C2D48" w:rsidRPr="0057585C" w:rsidRDefault="009C2D48" w:rsidP="007379BD">
            <w:pPr>
              <w:pStyle w:val="ConsPlusNormal"/>
              <w:contextualSpacing/>
            </w:pPr>
            <w:r w:rsidRPr="0057585C">
              <w:t>Соответствие опыта и компетенций команды проекта заявленной деятельности</w:t>
            </w:r>
          </w:p>
        </w:tc>
        <w:tc>
          <w:tcPr>
            <w:tcW w:w="5036" w:type="dxa"/>
            <w:tcBorders>
              <w:top w:val="single" w:sz="4" w:space="0" w:color="auto"/>
              <w:left w:val="single" w:sz="4" w:space="0" w:color="auto"/>
              <w:bottom w:val="single" w:sz="4" w:space="0" w:color="auto"/>
              <w:right w:val="single" w:sz="4" w:space="0" w:color="auto"/>
            </w:tcBorders>
          </w:tcPr>
          <w:p w14:paraId="717D05FB" w14:textId="645B69F7" w:rsidR="004F1F3E" w:rsidRDefault="004F1F3E" w:rsidP="007379BD">
            <w:pPr>
              <w:pStyle w:val="a7"/>
              <w:spacing w:before="0" w:beforeAutospacing="0" w:after="0" w:afterAutospacing="0"/>
              <w:contextualSpacing/>
            </w:pPr>
            <w:r w:rsidRPr="0057585C">
              <w:t xml:space="preserve">заявленные сотрудники обладают опытом и компетенциями – </w:t>
            </w:r>
            <w:r>
              <w:t>3</w:t>
            </w:r>
            <w:r w:rsidRPr="0057585C">
              <w:t xml:space="preserve"> балл</w:t>
            </w:r>
            <w:r>
              <w:t>а</w:t>
            </w:r>
          </w:p>
          <w:p w14:paraId="5B86801B" w14:textId="0CBDD622" w:rsidR="009C2D48" w:rsidRPr="0057585C" w:rsidRDefault="009C2D48" w:rsidP="007379BD">
            <w:pPr>
              <w:pStyle w:val="a7"/>
              <w:spacing w:before="0" w:beforeAutospacing="0" w:after="0" w:afterAutospacing="0"/>
              <w:contextualSpacing/>
            </w:pPr>
            <w:r w:rsidRPr="0057585C">
              <w:t>команда без опыта и компетенций – 0 баллов</w:t>
            </w:r>
          </w:p>
        </w:tc>
      </w:tr>
      <w:tr w:rsidR="009C2D48" w:rsidRPr="0057585C" w14:paraId="1301A56B" w14:textId="77777777" w:rsidTr="009C2D48">
        <w:tc>
          <w:tcPr>
            <w:tcW w:w="624" w:type="dxa"/>
            <w:tcBorders>
              <w:top w:val="single" w:sz="4" w:space="0" w:color="auto"/>
              <w:left w:val="single" w:sz="4" w:space="0" w:color="auto"/>
              <w:bottom w:val="single" w:sz="4" w:space="0" w:color="auto"/>
              <w:right w:val="single" w:sz="4" w:space="0" w:color="auto"/>
            </w:tcBorders>
          </w:tcPr>
          <w:p w14:paraId="0D884299" w14:textId="77777777" w:rsidR="009C2D48" w:rsidRPr="0057585C" w:rsidRDefault="009C2D48" w:rsidP="007379BD">
            <w:pPr>
              <w:pStyle w:val="ConsPlusNormal"/>
              <w:contextualSpacing/>
              <w:jc w:val="center"/>
            </w:pPr>
            <w:r w:rsidRPr="0057585C">
              <w:t>8</w:t>
            </w:r>
          </w:p>
        </w:tc>
        <w:tc>
          <w:tcPr>
            <w:tcW w:w="4116" w:type="dxa"/>
            <w:tcBorders>
              <w:top w:val="single" w:sz="4" w:space="0" w:color="auto"/>
              <w:left w:val="single" w:sz="4" w:space="0" w:color="auto"/>
              <w:bottom w:val="single" w:sz="4" w:space="0" w:color="auto"/>
              <w:right w:val="single" w:sz="4" w:space="0" w:color="auto"/>
            </w:tcBorders>
          </w:tcPr>
          <w:p w14:paraId="3F6F93A4" w14:textId="77777777" w:rsidR="009C2D48" w:rsidRPr="0057585C" w:rsidRDefault="009C2D48" w:rsidP="007379BD">
            <w:pPr>
              <w:pStyle w:val="ConsPlusNormal"/>
              <w:contextualSpacing/>
            </w:pPr>
            <w:r w:rsidRPr="0057585C">
              <w:t>Наличие производственных площадей и технологического оборудования для реализации проекта</w:t>
            </w:r>
          </w:p>
        </w:tc>
        <w:tc>
          <w:tcPr>
            <w:tcW w:w="5036" w:type="dxa"/>
            <w:tcBorders>
              <w:top w:val="single" w:sz="4" w:space="0" w:color="auto"/>
              <w:left w:val="single" w:sz="4" w:space="0" w:color="auto"/>
              <w:bottom w:val="single" w:sz="4" w:space="0" w:color="auto"/>
              <w:right w:val="single" w:sz="4" w:space="0" w:color="auto"/>
            </w:tcBorders>
          </w:tcPr>
          <w:p w14:paraId="367FCCED" w14:textId="07F443B8" w:rsidR="009C2D48" w:rsidRPr="0057585C" w:rsidRDefault="00C7150A" w:rsidP="007379BD">
            <w:pPr>
              <w:pStyle w:val="a7"/>
              <w:spacing w:before="0" w:beforeAutospacing="0" w:after="0" w:afterAutospacing="0"/>
              <w:contextualSpacing/>
            </w:pPr>
            <w:r>
              <w:t>Отсутствие</w:t>
            </w:r>
            <w:r w:rsidR="009C2D48" w:rsidRPr="0057585C">
              <w:t xml:space="preserve"> производственных площадей и технологического оборудования для реализации проекта – 0 баллов</w:t>
            </w:r>
          </w:p>
          <w:p w14:paraId="5FE56B79" w14:textId="77777777" w:rsidR="009C2D48" w:rsidRPr="0057585C" w:rsidRDefault="009C2D48" w:rsidP="007379BD">
            <w:pPr>
              <w:pStyle w:val="a7"/>
              <w:spacing w:before="0" w:beforeAutospacing="0" w:after="0" w:afterAutospacing="0"/>
              <w:contextualSpacing/>
            </w:pPr>
            <w:r w:rsidRPr="0057585C">
              <w:t>Наличие производственных площадей и технологического оборудования для реализации проекта – 1 балл</w:t>
            </w:r>
          </w:p>
        </w:tc>
      </w:tr>
      <w:tr w:rsidR="009C2D48" w:rsidRPr="0057585C" w14:paraId="40E4B2D1" w14:textId="77777777" w:rsidTr="009C2D48">
        <w:tc>
          <w:tcPr>
            <w:tcW w:w="624" w:type="dxa"/>
            <w:tcBorders>
              <w:top w:val="single" w:sz="4" w:space="0" w:color="auto"/>
              <w:left w:val="single" w:sz="4" w:space="0" w:color="auto"/>
              <w:bottom w:val="single" w:sz="4" w:space="0" w:color="auto"/>
              <w:right w:val="single" w:sz="4" w:space="0" w:color="auto"/>
            </w:tcBorders>
          </w:tcPr>
          <w:p w14:paraId="4133A627" w14:textId="77777777" w:rsidR="009C2D48" w:rsidRPr="0057585C" w:rsidRDefault="009C2D48" w:rsidP="007379BD">
            <w:pPr>
              <w:pStyle w:val="ConsPlusNormal"/>
              <w:contextualSpacing/>
              <w:jc w:val="center"/>
            </w:pPr>
            <w:r w:rsidRPr="0057585C">
              <w:t>9</w:t>
            </w:r>
          </w:p>
        </w:tc>
        <w:tc>
          <w:tcPr>
            <w:tcW w:w="4116" w:type="dxa"/>
            <w:tcBorders>
              <w:top w:val="single" w:sz="4" w:space="0" w:color="auto"/>
              <w:left w:val="single" w:sz="4" w:space="0" w:color="auto"/>
              <w:bottom w:val="single" w:sz="4" w:space="0" w:color="auto"/>
              <w:right w:val="single" w:sz="4" w:space="0" w:color="auto"/>
            </w:tcBorders>
          </w:tcPr>
          <w:p w14:paraId="6C53CA2C" w14:textId="77777777" w:rsidR="009C2D48" w:rsidRDefault="009C2D48" w:rsidP="007379BD">
            <w:pPr>
              <w:pStyle w:val="ConsPlusNormal"/>
              <w:contextualSpacing/>
            </w:pPr>
            <w:r w:rsidRPr="0057585C">
              <w:t>Объем софинансирования (объем затрат</w:t>
            </w:r>
            <w:r>
              <w:t xml:space="preserve"> </w:t>
            </w:r>
            <w:r w:rsidRPr="0057585C">
              <w:t>из внебюджетных средств</w:t>
            </w:r>
            <w:r>
              <w:t>) от суммы запрашиваемого гранта</w:t>
            </w:r>
          </w:p>
          <w:p w14:paraId="79F835CF" w14:textId="77777777" w:rsidR="009C2D48" w:rsidRDefault="009C2D48" w:rsidP="007379BD">
            <w:pPr>
              <w:pStyle w:val="ConsPlusNormal"/>
              <w:contextualSpacing/>
            </w:pPr>
          </w:p>
          <w:p w14:paraId="757A0D6B" w14:textId="42352C67" w:rsidR="009C2D48" w:rsidRPr="0057585C" w:rsidRDefault="009C2D48" w:rsidP="007379BD">
            <w:pPr>
              <w:pStyle w:val="ConsPlusNormal"/>
              <w:contextualSpacing/>
            </w:pPr>
          </w:p>
        </w:tc>
        <w:tc>
          <w:tcPr>
            <w:tcW w:w="5036" w:type="dxa"/>
            <w:tcBorders>
              <w:top w:val="single" w:sz="4" w:space="0" w:color="auto"/>
              <w:left w:val="single" w:sz="4" w:space="0" w:color="auto"/>
              <w:bottom w:val="single" w:sz="4" w:space="0" w:color="auto"/>
              <w:right w:val="single" w:sz="4" w:space="0" w:color="auto"/>
            </w:tcBorders>
          </w:tcPr>
          <w:p w14:paraId="36154FFF" w14:textId="5B000BFD" w:rsidR="009C4941" w:rsidRDefault="009C4941" w:rsidP="007379BD">
            <w:pPr>
              <w:pStyle w:val="ConsPlusNormal"/>
              <w:contextualSpacing/>
            </w:pPr>
            <w:r>
              <w:t>Менее 20 % - 0 баллов;</w:t>
            </w:r>
          </w:p>
          <w:p w14:paraId="6661A73F" w14:textId="43B8A0E3" w:rsidR="009C2D48" w:rsidRPr="0057585C" w:rsidRDefault="00147637" w:rsidP="007379BD">
            <w:pPr>
              <w:pStyle w:val="ConsPlusNormal"/>
              <w:contextualSpacing/>
            </w:pPr>
            <w:r>
              <w:t>о</w:t>
            </w:r>
            <w:r w:rsidR="004F1F3E">
              <w:t xml:space="preserve">т </w:t>
            </w:r>
            <w:r w:rsidR="009C2D48" w:rsidRPr="0057585C">
              <w:t xml:space="preserve">20 </w:t>
            </w:r>
            <w:r w:rsidR="004F1F3E" w:rsidRPr="0057585C">
              <w:t xml:space="preserve">% </w:t>
            </w:r>
            <w:r w:rsidR="004F1F3E">
              <w:t>до 30 %</w:t>
            </w:r>
            <w:r>
              <w:t xml:space="preserve"> </w:t>
            </w:r>
            <w:r w:rsidR="009C2D48" w:rsidRPr="0057585C">
              <w:t>- 1 балл;</w:t>
            </w:r>
          </w:p>
          <w:p w14:paraId="60EC1F45" w14:textId="4BEC13B4" w:rsidR="009C2D48" w:rsidRPr="0057585C" w:rsidRDefault="00147637" w:rsidP="007379BD">
            <w:pPr>
              <w:pStyle w:val="ConsPlusNormal"/>
              <w:contextualSpacing/>
            </w:pPr>
            <w:r>
              <w:t>о</w:t>
            </w:r>
            <w:r w:rsidR="008F6B4C">
              <w:t xml:space="preserve">т </w:t>
            </w:r>
            <w:r w:rsidR="009C2D48" w:rsidRPr="0057585C">
              <w:t>3</w:t>
            </w:r>
            <w:r w:rsidR="008F6B4C">
              <w:t>0</w:t>
            </w:r>
            <w:r w:rsidR="009C2D48" w:rsidRPr="0057585C">
              <w:t xml:space="preserve"> %</w:t>
            </w:r>
            <w:r w:rsidR="008F6B4C">
              <w:t xml:space="preserve"> до 40 %</w:t>
            </w:r>
            <w:r w:rsidR="009C2D48" w:rsidRPr="0057585C">
              <w:t xml:space="preserve"> - </w:t>
            </w:r>
            <w:r w:rsidR="008F6B4C">
              <w:t xml:space="preserve">3 </w:t>
            </w:r>
            <w:r w:rsidR="009C2D48" w:rsidRPr="0057585C">
              <w:t>балла;</w:t>
            </w:r>
          </w:p>
          <w:p w14:paraId="5D78874F" w14:textId="75F652F4" w:rsidR="009C2D48" w:rsidRPr="0057585C" w:rsidRDefault="00147637" w:rsidP="007379BD">
            <w:pPr>
              <w:pStyle w:val="ConsPlusNormal"/>
              <w:contextualSpacing/>
            </w:pPr>
            <w:r>
              <w:t>о</w:t>
            </w:r>
            <w:r w:rsidR="008F6B4C">
              <w:t xml:space="preserve">т </w:t>
            </w:r>
            <w:r w:rsidR="009C2D48" w:rsidRPr="0057585C">
              <w:t xml:space="preserve">40 </w:t>
            </w:r>
            <w:r w:rsidR="008F6B4C" w:rsidRPr="0057585C">
              <w:t xml:space="preserve">% </w:t>
            </w:r>
            <w:r w:rsidR="008F6B4C">
              <w:t xml:space="preserve">до 50 % </w:t>
            </w:r>
            <w:r w:rsidR="009C2D48" w:rsidRPr="0057585C">
              <w:t xml:space="preserve">- </w:t>
            </w:r>
            <w:r w:rsidR="008F6B4C">
              <w:t xml:space="preserve">5 </w:t>
            </w:r>
            <w:r w:rsidR="009C2D48" w:rsidRPr="0057585C">
              <w:t>баллов;</w:t>
            </w:r>
          </w:p>
          <w:p w14:paraId="73EBDB74" w14:textId="7FC3B386" w:rsidR="009C2D48" w:rsidRPr="0057585C" w:rsidRDefault="00147637" w:rsidP="007379BD">
            <w:pPr>
              <w:pStyle w:val="ConsPlusNormal"/>
              <w:contextualSpacing/>
            </w:pPr>
            <w:r>
              <w:t>о</w:t>
            </w:r>
            <w:r w:rsidR="008F6B4C">
              <w:t>т 50 % до 60</w:t>
            </w:r>
            <w:r w:rsidR="009C2D48" w:rsidRPr="0057585C">
              <w:t xml:space="preserve"> % - </w:t>
            </w:r>
            <w:r w:rsidR="008F6B4C">
              <w:t>7</w:t>
            </w:r>
            <w:r w:rsidR="009C2D48" w:rsidRPr="0057585C">
              <w:t xml:space="preserve"> баллов;</w:t>
            </w:r>
          </w:p>
          <w:p w14:paraId="4A23538E" w14:textId="371C28E2" w:rsidR="009C2D48" w:rsidRPr="0057585C" w:rsidRDefault="00147637" w:rsidP="007379BD">
            <w:pPr>
              <w:pStyle w:val="ConsPlusNormal"/>
              <w:contextualSpacing/>
            </w:pPr>
            <w:r>
              <w:t>о</w:t>
            </w:r>
            <w:r w:rsidR="008F6B4C">
              <w:t xml:space="preserve">т </w:t>
            </w:r>
            <w:r w:rsidR="009C2D48" w:rsidRPr="0057585C">
              <w:t>6</w:t>
            </w:r>
            <w:r>
              <w:t>0</w:t>
            </w:r>
            <w:r w:rsidR="009C2D48" w:rsidRPr="0057585C">
              <w:t xml:space="preserve"> и более - 10 баллов</w:t>
            </w:r>
          </w:p>
        </w:tc>
      </w:tr>
      <w:tr w:rsidR="009C2D48" w:rsidRPr="0057585C" w14:paraId="05D19B1A" w14:textId="77777777" w:rsidTr="009C2D48">
        <w:tc>
          <w:tcPr>
            <w:tcW w:w="624" w:type="dxa"/>
            <w:tcBorders>
              <w:top w:val="single" w:sz="4" w:space="0" w:color="auto"/>
              <w:left w:val="single" w:sz="4" w:space="0" w:color="auto"/>
              <w:bottom w:val="single" w:sz="4" w:space="0" w:color="auto"/>
              <w:right w:val="single" w:sz="4" w:space="0" w:color="auto"/>
            </w:tcBorders>
          </w:tcPr>
          <w:p w14:paraId="198AF2EA" w14:textId="5F0520AB" w:rsidR="009C2D48" w:rsidRPr="0057585C" w:rsidRDefault="009C2D48" w:rsidP="007379BD">
            <w:pPr>
              <w:pStyle w:val="ConsPlusNormal"/>
              <w:contextualSpacing/>
              <w:jc w:val="center"/>
            </w:pPr>
            <w:r w:rsidRPr="0057585C">
              <w:t>10</w:t>
            </w:r>
          </w:p>
        </w:tc>
        <w:tc>
          <w:tcPr>
            <w:tcW w:w="4116" w:type="dxa"/>
            <w:tcBorders>
              <w:top w:val="single" w:sz="4" w:space="0" w:color="auto"/>
              <w:left w:val="single" w:sz="4" w:space="0" w:color="auto"/>
              <w:bottom w:val="single" w:sz="4" w:space="0" w:color="auto"/>
              <w:right w:val="single" w:sz="4" w:space="0" w:color="auto"/>
            </w:tcBorders>
          </w:tcPr>
          <w:p w14:paraId="0295C62A" w14:textId="22AC5D41" w:rsidR="009C2D48" w:rsidRPr="00C37795" w:rsidRDefault="009C2D48" w:rsidP="007379BD">
            <w:pPr>
              <w:pStyle w:val="ConsPlusNormal"/>
              <w:contextualSpacing/>
              <w:rPr>
                <w:rFonts w:eastAsia="Arial"/>
              </w:rPr>
            </w:pPr>
            <w:r w:rsidRPr="0057585C">
              <w:rPr>
                <w:rFonts w:eastAsia="Arial"/>
              </w:rPr>
              <w:t>Соотношение выручки</w:t>
            </w:r>
            <w:r>
              <w:rPr>
                <w:rFonts w:eastAsia="Arial"/>
              </w:rPr>
              <w:t xml:space="preserve"> участника конкурсного отбора</w:t>
            </w:r>
            <w:r w:rsidRPr="0057585C">
              <w:rPr>
                <w:rFonts w:eastAsia="Arial"/>
              </w:rPr>
              <w:t xml:space="preserve"> за последний финансовый год к сумме гранта</w:t>
            </w:r>
          </w:p>
        </w:tc>
        <w:tc>
          <w:tcPr>
            <w:tcW w:w="5036" w:type="dxa"/>
            <w:tcBorders>
              <w:top w:val="single" w:sz="4" w:space="0" w:color="auto"/>
              <w:left w:val="single" w:sz="4" w:space="0" w:color="auto"/>
              <w:bottom w:val="single" w:sz="4" w:space="0" w:color="auto"/>
              <w:right w:val="single" w:sz="4" w:space="0" w:color="auto"/>
            </w:tcBorders>
          </w:tcPr>
          <w:p w14:paraId="2C4C111B" w14:textId="77777777" w:rsidR="009C2D48" w:rsidRPr="0057585C" w:rsidRDefault="009C2D48" w:rsidP="007379BD">
            <w:pPr>
              <w:spacing w:after="0" w:line="240" w:lineRule="auto"/>
              <w:ind w:right="380"/>
              <w:contextualSpacing/>
              <w:rPr>
                <w:rFonts w:ascii="Times New Roman" w:hAnsi="Times New Roman" w:cs="Times New Roman"/>
                <w:sz w:val="24"/>
                <w:szCs w:val="24"/>
              </w:rPr>
            </w:pPr>
            <w:r w:rsidRPr="0057585C">
              <w:rPr>
                <w:rFonts w:ascii="Times New Roman" w:eastAsia="Arial" w:hAnsi="Times New Roman" w:cs="Times New Roman"/>
                <w:sz w:val="24"/>
                <w:szCs w:val="24"/>
              </w:rPr>
              <w:t>5,0 и более – 1 балл</w:t>
            </w:r>
          </w:p>
          <w:p w14:paraId="46DFF3DA" w14:textId="32A85DF9" w:rsidR="009C2D48" w:rsidRPr="0057585C" w:rsidRDefault="009C2D48" w:rsidP="007379BD">
            <w:pPr>
              <w:spacing w:after="0" w:line="240" w:lineRule="auto"/>
              <w:ind w:right="380"/>
              <w:contextualSpacing/>
              <w:rPr>
                <w:rFonts w:ascii="Times New Roman" w:hAnsi="Times New Roman" w:cs="Times New Roman"/>
                <w:sz w:val="24"/>
                <w:szCs w:val="24"/>
              </w:rPr>
            </w:pPr>
            <w:r w:rsidRPr="0057585C">
              <w:rPr>
                <w:rFonts w:ascii="Times New Roman" w:eastAsia="Arial" w:hAnsi="Times New Roman" w:cs="Times New Roman"/>
                <w:sz w:val="24"/>
                <w:szCs w:val="24"/>
              </w:rPr>
              <w:t>менее 5,0 – 0 балл</w:t>
            </w:r>
          </w:p>
        </w:tc>
      </w:tr>
      <w:tr w:rsidR="009C2D48" w:rsidRPr="0057585C" w14:paraId="417F8DFF" w14:textId="77777777" w:rsidTr="00444C12">
        <w:trPr>
          <w:trHeight w:val="618"/>
        </w:trPr>
        <w:tc>
          <w:tcPr>
            <w:tcW w:w="624" w:type="dxa"/>
            <w:tcBorders>
              <w:top w:val="single" w:sz="4" w:space="0" w:color="auto"/>
              <w:left w:val="single" w:sz="4" w:space="0" w:color="auto"/>
              <w:bottom w:val="single" w:sz="4" w:space="0" w:color="auto"/>
              <w:right w:val="single" w:sz="4" w:space="0" w:color="auto"/>
            </w:tcBorders>
          </w:tcPr>
          <w:p w14:paraId="74C89012" w14:textId="618D5D21" w:rsidR="009C2D48" w:rsidRPr="0057585C" w:rsidRDefault="009C2D48" w:rsidP="007379BD">
            <w:pPr>
              <w:pStyle w:val="ConsPlusNormal"/>
              <w:contextualSpacing/>
              <w:jc w:val="center"/>
            </w:pPr>
            <w:r w:rsidRPr="0057585C">
              <w:lastRenderedPageBreak/>
              <w:t>11</w:t>
            </w:r>
          </w:p>
        </w:tc>
        <w:tc>
          <w:tcPr>
            <w:tcW w:w="4116" w:type="dxa"/>
            <w:tcBorders>
              <w:top w:val="single" w:sz="4" w:space="0" w:color="auto"/>
              <w:left w:val="single" w:sz="4" w:space="0" w:color="auto"/>
              <w:bottom w:val="single" w:sz="4" w:space="0" w:color="auto"/>
              <w:right w:val="single" w:sz="4" w:space="0" w:color="auto"/>
            </w:tcBorders>
          </w:tcPr>
          <w:p w14:paraId="4D4BF148" w14:textId="4581F5E5" w:rsidR="009C2D48" w:rsidRPr="0057585C" w:rsidRDefault="009C2D48" w:rsidP="007379BD">
            <w:pPr>
              <w:pStyle w:val="ConsPlusNormal"/>
              <w:contextualSpacing/>
              <w:rPr>
                <w:rFonts w:eastAsia="Arial"/>
              </w:rPr>
            </w:pPr>
            <w:r w:rsidRPr="0057585C">
              <w:t xml:space="preserve">Соотношение финансового долга </w:t>
            </w:r>
            <w:r>
              <w:rPr>
                <w:rFonts w:eastAsia="Arial"/>
              </w:rPr>
              <w:t>участника конкурсного отбора</w:t>
            </w:r>
            <w:r w:rsidRPr="0057585C">
              <w:rPr>
                <w:rFonts w:eastAsia="Arial"/>
              </w:rPr>
              <w:t xml:space="preserve"> </w:t>
            </w:r>
            <w:r w:rsidRPr="0057585C">
              <w:t xml:space="preserve">к </w:t>
            </w:r>
            <w:r w:rsidR="00D51AFA">
              <w:t xml:space="preserve">долгу </w:t>
            </w:r>
            <w:r w:rsidRPr="0057585C">
              <w:rPr>
                <w:rFonts w:eastAsia="Arial"/>
              </w:rPr>
              <w:t>EBITDA</w:t>
            </w:r>
          </w:p>
        </w:tc>
        <w:tc>
          <w:tcPr>
            <w:tcW w:w="5036" w:type="dxa"/>
            <w:tcBorders>
              <w:top w:val="single" w:sz="4" w:space="0" w:color="auto"/>
              <w:left w:val="single" w:sz="4" w:space="0" w:color="auto"/>
              <w:bottom w:val="single" w:sz="4" w:space="0" w:color="auto"/>
              <w:right w:val="single" w:sz="4" w:space="0" w:color="auto"/>
            </w:tcBorders>
          </w:tcPr>
          <w:p w14:paraId="4371BEB6" w14:textId="77777777" w:rsidR="009C2D48" w:rsidRPr="0057585C" w:rsidRDefault="009C2D48" w:rsidP="007379BD">
            <w:pPr>
              <w:spacing w:after="0" w:line="240" w:lineRule="auto"/>
              <w:ind w:right="380"/>
              <w:contextualSpacing/>
              <w:rPr>
                <w:rFonts w:ascii="Times New Roman" w:eastAsia="Arial" w:hAnsi="Times New Roman" w:cs="Times New Roman"/>
                <w:sz w:val="24"/>
                <w:szCs w:val="24"/>
              </w:rPr>
            </w:pPr>
            <w:r w:rsidRPr="0057585C">
              <w:rPr>
                <w:rFonts w:ascii="Times New Roman" w:eastAsia="Arial" w:hAnsi="Times New Roman" w:cs="Times New Roman"/>
                <w:sz w:val="24"/>
                <w:szCs w:val="24"/>
              </w:rPr>
              <w:t>Менее 6,0 – 1 балл</w:t>
            </w:r>
          </w:p>
          <w:p w14:paraId="757442FA" w14:textId="7DAE3503" w:rsidR="009C2D48" w:rsidRPr="0057585C" w:rsidRDefault="009C2D48" w:rsidP="007379BD">
            <w:pPr>
              <w:pStyle w:val="ConsPlusNormal"/>
              <w:contextualSpacing/>
            </w:pPr>
            <w:r w:rsidRPr="0057585C">
              <w:rPr>
                <w:rFonts w:eastAsia="Arial"/>
              </w:rPr>
              <w:t>6,0 и более - 0 баллов</w:t>
            </w:r>
          </w:p>
        </w:tc>
      </w:tr>
      <w:tr w:rsidR="009C2D48" w:rsidRPr="0057585C" w14:paraId="1423EB60" w14:textId="77777777" w:rsidTr="009C2D48">
        <w:tc>
          <w:tcPr>
            <w:tcW w:w="624" w:type="dxa"/>
            <w:tcBorders>
              <w:top w:val="single" w:sz="4" w:space="0" w:color="auto"/>
              <w:left w:val="single" w:sz="4" w:space="0" w:color="auto"/>
              <w:bottom w:val="single" w:sz="4" w:space="0" w:color="auto"/>
              <w:right w:val="single" w:sz="4" w:space="0" w:color="auto"/>
            </w:tcBorders>
          </w:tcPr>
          <w:p w14:paraId="334EB6AE" w14:textId="51140C38" w:rsidR="009C2D48" w:rsidRPr="0057585C" w:rsidRDefault="009C2D48" w:rsidP="007379BD">
            <w:pPr>
              <w:pStyle w:val="ConsPlusNormal"/>
              <w:contextualSpacing/>
              <w:jc w:val="center"/>
            </w:pPr>
            <w:r w:rsidRPr="0057585C">
              <w:t>12</w:t>
            </w:r>
          </w:p>
        </w:tc>
        <w:tc>
          <w:tcPr>
            <w:tcW w:w="4116" w:type="dxa"/>
            <w:tcBorders>
              <w:top w:val="single" w:sz="4" w:space="0" w:color="auto"/>
              <w:left w:val="single" w:sz="4" w:space="0" w:color="auto"/>
              <w:bottom w:val="single" w:sz="4" w:space="0" w:color="auto"/>
              <w:right w:val="single" w:sz="4" w:space="0" w:color="auto"/>
            </w:tcBorders>
          </w:tcPr>
          <w:p w14:paraId="6DC2FF6F" w14:textId="2830FD74" w:rsidR="009C2D48" w:rsidRPr="0057585C" w:rsidRDefault="009C2D48" w:rsidP="007379BD">
            <w:pPr>
              <w:pStyle w:val="ConsPlusNormal"/>
              <w:contextualSpacing/>
              <w:rPr>
                <w:rFonts w:eastAsia="Arial"/>
              </w:rPr>
            </w:pPr>
            <w:r w:rsidRPr="0057585C">
              <w:rPr>
                <w:rFonts w:eastAsia="Arial"/>
              </w:rPr>
              <w:t>Отсутствие существенных (более 15%) отрицательных изменений в динамике финансовых показателей годовой финансовой отчетности</w:t>
            </w:r>
            <w:r>
              <w:rPr>
                <w:rFonts w:eastAsia="Arial"/>
              </w:rPr>
              <w:t xml:space="preserve"> участника конкурсного отбора</w:t>
            </w:r>
            <w:r w:rsidRPr="0057585C">
              <w:rPr>
                <w:rFonts w:eastAsia="Arial"/>
              </w:rPr>
              <w:t>: выручка от реализации, прибыль от продаж, валюта баланса</w:t>
            </w:r>
          </w:p>
        </w:tc>
        <w:tc>
          <w:tcPr>
            <w:tcW w:w="5036" w:type="dxa"/>
            <w:tcBorders>
              <w:top w:val="single" w:sz="4" w:space="0" w:color="auto"/>
              <w:left w:val="single" w:sz="4" w:space="0" w:color="auto"/>
              <w:bottom w:val="single" w:sz="4" w:space="0" w:color="auto"/>
              <w:right w:val="single" w:sz="4" w:space="0" w:color="auto"/>
            </w:tcBorders>
          </w:tcPr>
          <w:p w14:paraId="4AE5EB60" w14:textId="77777777" w:rsidR="009C2D48" w:rsidRPr="0057585C" w:rsidRDefault="009C2D48" w:rsidP="007379BD">
            <w:pPr>
              <w:spacing w:after="0" w:line="240" w:lineRule="auto"/>
              <w:ind w:right="380"/>
              <w:contextualSpacing/>
              <w:rPr>
                <w:rFonts w:ascii="Times New Roman" w:eastAsia="Arial" w:hAnsi="Times New Roman" w:cs="Times New Roman"/>
                <w:sz w:val="24"/>
                <w:szCs w:val="24"/>
              </w:rPr>
            </w:pPr>
            <w:r w:rsidRPr="0057585C">
              <w:rPr>
                <w:rFonts w:ascii="Times New Roman" w:eastAsia="Arial" w:hAnsi="Times New Roman" w:cs="Times New Roman"/>
                <w:sz w:val="24"/>
                <w:szCs w:val="24"/>
              </w:rPr>
              <w:t>Отсутствие существенных (более 15%) отрицательных изменений в динамике следующих показателей годовой финансовой отчетности (выручка от реализации, прибыль от продаж, валюта баланса) – 1 балл</w:t>
            </w:r>
          </w:p>
          <w:p w14:paraId="6CCE3770" w14:textId="7183A753" w:rsidR="009C2D48" w:rsidRPr="0057585C" w:rsidRDefault="009C2D48" w:rsidP="007379BD">
            <w:pPr>
              <w:pStyle w:val="ConsPlusNormal"/>
              <w:contextualSpacing/>
            </w:pPr>
            <w:r w:rsidRPr="0057585C">
              <w:rPr>
                <w:rFonts w:eastAsia="Arial"/>
              </w:rPr>
              <w:t>Наличие существенных (более 15%) отрицательных изменений в динамике следующих показателей годовой финансовой отчетности (выручка от реализации, прибыль от продаж, валюта баланса) – 0 баллов</w:t>
            </w:r>
          </w:p>
        </w:tc>
      </w:tr>
      <w:tr w:rsidR="009C2D48" w:rsidRPr="0057585C" w14:paraId="269D3170" w14:textId="77777777" w:rsidTr="00BC02A8">
        <w:trPr>
          <w:trHeight w:val="1861"/>
        </w:trPr>
        <w:tc>
          <w:tcPr>
            <w:tcW w:w="624" w:type="dxa"/>
            <w:tcBorders>
              <w:top w:val="single" w:sz="4" w:space="0" w:color="auto"/>
              <w:left w:val="single" w:sz="4" w:space="0" w:color="auto"/>
              <w:bottom w:val="single" w:sz="4" w:space="0" w:color="auto"/>
              <w:right w:val="single" w:sz="4" w:space="0" w:color="auto"/>
            </w:tcBorders>
          </w:tcPr>
          <w:p w14:paraId="57DA80E9" w14:textId="0589ECDE" w:rsidR="009C2D48" w:rsidRPr="0057585C" w:rsidRDefault="009C2D48" w:rsidP="007379BD">
            <w:pPr>
              <w:pStyle w:val="ConsPlusNormal"/>
              <w:contextualSpacing/>
              <w:jc w:val="center"/>
            </w:pPr>
            <w:r w:rsidRPr="0057585C">
              <w:t>13</w:t>
            </w:r>
          </w:p>
        </w:tc>
        <w:tc>
          <w:tcPr>
            <w:tcW w:w="4116" w:type="dxa"/>
            <w:tcBorders>
              <w:top w:val="single" w:sz="4" w:space="0" w:color="auto"/>
              <w:left w:val="single" w:sz="4" w:space="0" w:color="auto"/>
              <w:bottom w:val="single" w:sz="4" w:space="0" w:color="auto"/>
              <w:right w:val="single" w:sz="4" w:space="0" w:color="auto"/>
            </w:tcBorders>
          </w:tcPr>
          <w:p w14:paraId="7490514B" w14:textId="0F0E8026" w:rsidR="009C2D48" w:rsidRPr="0057585C" w:rsidRDefault="009C2D48" w:rsidP="007379BD">
            <w:pPr>
              <w:pStyle w:val="ConsPlusNormal"/>
              <w:contextualSpacing/>
            </w:pPr>
            <w:r w:rsidRPr="0057585C">
              <w:t xml:space="preserve">Наличие комфортного письма банка о предоставлении безотзывной банковской гарантии на срок, превышающий срок исполнения обязательства по достижению результата предоставления гранта на 2 месяца </w:t>
            </w:r>
          </w:p>
        </w:tc>
        <w:tc>
          <w:tcPr>
            <w:tcW w:w="5036" w:type="dxa"/>
            <w:tcBorders>
              <w:top w:val="single" w:sz="4" w:space="0" w:color="auto"/>
              <w:left w:val="single" w:sz="4" w:space="0" w:color="auto"/>
              <w:bottom w:val="single" w:sz="4" w:space="0" w:color="auto"/>
              <w:right w:val="single" w:sz="4" w:space="0" w:color="auto"/>
            </w:tcBorders>
          </w:tcPr>
          <w:p w14:paraId="05019AD0" w14:textId="77777777" w:rsidR="009C2D48" w:rsidRPr="0057585C" w:rsidRDefault="009C2D48" w:rsidP="007379BD">
            <w:pPr>
              <w:pStyle w:val="ConsPlusNormal"/>
              <w:contextualSpacing/>
            </w:pPr>
            <w:r w:rsidRPr="0057585C">
              <w:t>Наличие комфортного письма банка о предоставлении безотзывной банковской гарантии – 10 баллов</w:t>
            </w:r>
          </w:p>
          <w:p w14:paraId="321D4F6A" w14:textId="1049D5F8" w:rsidR="009C2D48" w:rsidRPr="0057585C" w:rsidRDefault="009C2D48" w:rsidP="007379BD">
            <w:pPr>
              <w:pStyle w:val="ConsPlusNormal"/>
              <w:contextualSpacing/>
            </w:pPr>
            <w:r w:rsidRPr="0057585C">
              <w:t>Отсутствие комфортного письма банка о предоставлении безотзывной банковской гарантии – 0 баллов</w:t>
            </w:r>
          </w:p>
        </w:tc>
      </w:tr>
      <w:tr w:rsidR="009C2D48" w:rsidRPr="0057585C" w14:paraId="65DA4DCD" w14:textId="77777777" w:rsidTr="009C2D48">
        <w:tc>
          <w:tcPr>
            <w:tcW w:w="624" w:type="dxa"/>
            <w:tcBorders>
              <w:top w:val="single" w:sz="4" w:space="0" w:color="auto"/>
              <w:left w:val="single" w:sz="4" w:space="0" w:color="auto"/>
              <w:bottom w:val="single" w:sz="4" w:space="0" w:color="auto"/>
              <w:right w:val="single" w:sz="4" w:space="0" w:color="auto"/>
            </w:tcBorders>
          </w:tcPr>
          <w:p w14:paraId="10A080CF" w14:textId="0D350BA5" w:rsidR="009C2D48" w:rsidRPr="0057585C" w:rsidRDefault="009C2D48" w:rsidP="007379BD">
            <w:pPr>
              <w:pStyle w:val="ConsPlusNormal"/>
              <w:contextualSpacing/>
              <w:jc w:val="center"/>
            </w:pPr>
            <w:r w:rsidRPr="0057585C">
              <w:t>14</w:t>
            </w:r>
          </w:p>
        </w:tc>
        <w:tc>
          <w:tcPr>
            <w:tcW w:w="4116" w:type="dxa"/>
            <w:tcBorders>
              <w:top w:val="single" w:sz="4" w:space="0" w:color="auto"/>
              <w:left w:val="single" w:sz="4" w:space="0" w:color="auto"/>
              <w:bottom w:val="single" w:sz="4" w:space="0" w:color="auto"/>
              <w:right w:val="single" w:sz="4" w:space="0" w:color="auto"/>
            </w:tcBorders>
          </w:tcPr>
          <w:p w14:paraId="787A2C75" w14:textId="15C26A07" w:rsidR="009C2D48" w:rsidRPr="0057585C" w:rsidRDefault="009C2D48" w:rsidP="007379BD">
            <w:pPr>
              <w:pStyle w:val="ConsPlusNormal"/>
              <w:contextualSpacing/>
            </w:pPr>
            <w:r>
              <w:t>Наличие заверения участника конкурсного отбора о предоставлении поручительства</w:t>
            </w:r>
            <w:r w:rsidRPr="0057585C">
              <w:t xml:space="preserve"> юридического лица, соответствующего </w:t>
            </w:r>
            <w:r w:rsidR="00D85BA1">
              <w:rPr>
                <w:rFonts w:eastAsia="Arial"/>
              </w:rPr>
              <w:t>К</w:t>
            </w:r>
            <w:r w:rsidRPr="0057585C">
              <w:rPr>
                <w:rFonts w:eastAsia="Arial"/>
              </w:rPr>
              <w:t xml:space="preserve">ритериям оценки устойчивости финансового положения юридических лиц </w:t>
            </w:r>
            <w:r w:rsidR="00D85BA1">
              <w:rPr>
                <w:rFonts w:eastAsia="Arial"/>
              </w:rPr>
              <w:t>(поручителей)</w:t>
            </w:r>
          </w:p>
        </w:tc>
        <w:tc>
          <w:tcPr>
            <w:tcW w:w="5036" w:type="dxa"/>
            <w:tcBorders>
              <w:top w:val="single" w:sz="4" w:space="0" w:color="auto"/>
              <w:left w:val="single" w:sz="4" w:space="0" w:color="auto"/>
              <w:bottom w:val="single" w:sz="4" w:space="0" w:color="auto"/>
              <w:right w:val="single" w:sz="4" w:space="0" w:color="auto"/>
            </w:tcBorders>
          </w:tcPr>
          <w:p w14:paraId="5AB93025" w14:textId="784DAD76" w:rsidR="009C2D48" w:rsidRPr="0057585C" w:rsidRDefault="009C2D48" w:rsidP="007379BD">
            <w:pPr>
              <w:pStyle w:val="ConsPlusNormal"/>
              <w:contextualSpacing/>
              <w:rPr>
                <w:rFonts w:eastAsia="Arial"/>
              </w:rPr>
            </w:pPr>
            <w:r w:rsidRPr="0057585C">
              <w:t xml:space="preserve">Наличие поручительства юридического лица, соответствующего </w:t>
            </w:r>
            <w:r w:rsidR="00EA3F04">
              <w:rPr>
                <w:rFonts w:eastAsia="Arial"/>
              </w:rPr>
              <w:t>К</w:t>
            </w:r>
            <w:r w:rsidRPr="0057585C">
              <w:rPr>
                <w:rFonts w:eastAsia="Arial"/>
              </w:rPr>
              <w:t>ритериям оценки устойчивости финансового положения юридических лиц</w:t>
            </w:r>
            <w:r w:rsidR="00EA3F04">
              <w:rPr>
                <w:rFonts w:eastAsia="Arial"/>
              </w:rPr>
              <w:t xml:space="preserve"> (поручителей)</w:t>
            </w:r>
            <w:r w:rsidRPr="0057585C">
              <w:rPr>
                <w:rFonts w:eastAsia="Arial"/>
              </w:rPr>
              <w:t xml:space="preserve"> – 5 баллов</w:t>
            </w:r>
          </w:p>
          <w:p w14:paraId="02088B9B" w14:textId="4BE803F2" w:rsidR="009C2D48" w:rsidRPr="0057585C" w:rsidRDefault="009C2D48" w:rsidP="007379BD">
            <w:pPr>
              <w:pStyle w:val="ConsPlusNormal"/>
              <w:contextualSpacing/>
            </w:pPr>
            <w:r w:rsidRPr="0057585C">
              <w:t xml:space="preserve">Отсутствие поручительства юридического лица, соответствующего </w:t>
            </w:r>
            <w:r w:rsidRPr="0057585C">
              <w:rPr>
                <w:rFonts w:eastAsia="Arial"/>
              </w:rPr>
              <w:t>критериям оценки устойчивости финансового положения юридических лиц</w:t>
            </w:r>
            <w:r w:rsidR="00EA3F04">
              <w:rPr>
                <w:rFonts w:eastAsia="Arial"/>
              </w:rPr>
              <w:t xml:space="preserve"> (поручителей)</w:t>
            </w:r>
            <w:r w:rsidRPr="0057585C">
              <w:rPr>
                <w:rFonts w:eastAsia="Arial"/>
              </w:rPr>
              <w:t>– 0 баллов</w:t>
            </w:r>
          </w:p>
        </w:tc>
      </w:tr>
      <w:tr w:rsidR="009C2D48" w:rsidRPr="0057585C" w14:paraId="5727A97B" w14:textId="77777777" w:rsidTr="009C2D48">
        <w:tc>
          <w:tcPr>
            <w:tcW w:w="624" w:type="dxa"/>
            <w:tcBorders>
              <w:top w:val="single" w:sz="4" w:space="0" w:color="auto"/>
              <w:left w:val="single" w:sz="4" w:space="0" w:color="auto"/>
              <w:bottom w:val="single" w:sz="4" w:space="0" w:color="auto"/>
              <w:right w:val="single" w:sz="4" w:space="0" w:color="auto"/>
            </w:tcBorders>
          </w:tcPr>
          <w:p w14:paraId="7F944286" w14:textId="77777777" w:rsidR="009C2D48" w:rsidRPr="0057585C" w:rsidRDefault="009C2D48" w:rsidP="007379BD">
            <w:pPr>
              <w:pStyle w:val="ConsPlusNormal"/>
              <w:contextualSpacing/>
              <w:jc w:val="center"/>
            </w:pPr>
          </w:p>
        </w:tc>
        <w:tc>
          <w:tcPr>
            <w:tcW w:w="9152" w:type="dxa"/>
            <w:gridSpan w:val="2"/>
            <w:tcBorders>
              <w:top w:val="single" w:sz="4" w:space="0" w:color="auto"/>
              <w:left w:val="single" w:sz="4" w:space="0" w:color="auto"/>
              <w:bottom w:val="single" w:sz="4" w:space="0" w:color="auto"/>
              <w:right w:val="single" w:sz="4" w:space="0" w:color="auto"/>
            </w:tcBorders>
          </w:tcPr>
          <w:p w14:paraId="75C909EF" w14:textId="1DAA9479" w:rsidR="009C2D48" w:rsidRPr="0057585C" w:rsidRDefault="009C2D48" w:rsidP="007379BD">
            <w:pPr>
              <w:pStyle w:val="ConsPlusNormal"/>
              <w:contextualSpacing/>
            </w:pPr>
            <w:r w:rsidRPr="0057585C">
              <w:t>Итоговая сумма баллов</w:t>
            </w:r>
          </w:p>
        </w:tc>
      </w:tr>
      <w:bookmarkEnd w:id="45"/>
    </w:tbl>
    <w:p w14:paraId="29F8B232" w14:textId="77777777" w:rsidR="00D1113B" w:rsidRPr="0057585C" w:rsidRDefault="00D1113B" w:rsidP="00CC4BEC">
      <w:pPr>
        <w:pStyle w:val="ConsPlusNormal"/>
        <w:ind w:firstLine="539"/>
        <w:contextualSpacing/>
        <w:jc w:val="both"/>
      </w:pPr>
    </w:p>
    <w:p w14:paraId="4A967FD0" w14:textId="77777777" w:rsidR="00BF1726" w:rsidRDefault="00BF1726" w:rsidP="00CC4BEC">
      <w:pPr>
        <w:pStyle w:val="ConsPlusNormal"/>
        <w:ind w:firstLine="539"/>
        <w:contextualSpacing/>
        <w:jc w:val="both"/>
      </w:pPr>
    </w:p>
    <w:p w14:paraId="76389111" w14:textId="62F2B8B7" w:rsidR="00D1113B" w:rsidRPr="00A53409" w:rsidRDefault="00194ADD" w:rsidP="00CC4BEC">
      <w:pPr>
        <w:pStyle w:val="ConsPlusNormal"/>
        <w:ind w:firstLine="539"/>
        <w:contextualSpacing/>
        <w:jc w:val="both"/>
      </w:pPr>
      <w:r w:rsidRPr="00D714D6">
        <w:t>Заявка у</w:t>
      </w:r>
      <w:r w:rsidR="00D1113B" w:rsidRPr="00D714D6">
        <w:t>частника конкурного отбора</w:t>
      </w:r>
      <w:r w:rsidRPr="00D714D6">
        <w:t xml:space="preserve">, </w:t>
      </w:r>
      <w:r w:rsidR="00D1113B" w:rsidRPr="00D714D6">
        <w:t>набра</w:t>
      </w:r>
      <w:r w:rsidRPr="00D714D6">
        <w:t>вшая</w:t>
      </w:r>
      <w:r w:rsidR="00D1113B" w:rsidRPr="00D714D6">
        <w:t xml:space="preserve"> </w:t>
      </w:r>
      <w:r w:rsidR="00D714D6" w:rsidRPr="00D714D6">
        <w:t>по результатам оценки в сумме 0 (</w:t>
      </w:r>
      <w:r w:rsidR="00D1113B" w:rsidRPr="00D714D6">
        <w:t>ноль</w:t>
      </w:r>
      <w:r w:rsidR="00D714D6" w:rsidRPr="00D714D6">
        <w:t>)</w:t>
      </w:r>
      <w:r w:rsidR="00D1113B" w:rsidRPr="00D714D6">
        <w:t xml:space="preserve"> баллов </w:t>
      </w:r>
      <w:r w:rsidRPr="00D714D6">
        <w:t>по критериям оценки № 1</w:t>
      </w:r>
      <w:r w:rsidR="00C37795" w:rsidRPr="00D714D6">
        <w:t>3</w:t>
      </w:r>
      <w:r w:rsidRPr="00D714D6">
        <w:t>-1</w:t>
      </w:r>
      <w:r w:rsidR="00C37795" w:rsidRPr="00D714D6">
        <w:t>4</w:t>
      </w:r>
      <w:r w:rsidR="00EA3F04">
        <w:t xml:space="preserve"> </w:t>
      </w:r>
      <w:r w:rsidR="00BF1726">
        <w:t>и/</w:t>
      </w:r>
      <w:r w:rsidR="00EA3F04">
        <w:t>или 0 (ноль) баллов по критерию оценки № 9</w:t>
      </w:r>
      <w:r w:rsidRPr="00D714D6">
        <w:t xml:space="preserve"> автоматически снимается с рассмотрения и не участвует в дальнейшем конкурсном отборе.</w:t>
      </w:r>
    </w:p>
    <w:bookmarkEnd w:id="44"/>
    <w:p w14:paraId="07172381" w14:textId="77777777" w:rsidR="00A53409" w:rsidRPr="00A53409" w:rsidRDefault="00A53409" w:rsidP="00CC4BEC">
      <w:pPr>
        <w:pStyle w:val="ConsPlusNormal"/>
        <w:ind w:firstLine="539"/>
        <w:contextualSpacing/>
        <w:jc w:val="both"/>
      </w:pPr>
    </w:p>
    <w:p w14:paraId="49731DA8" w14:textId="77777777" w:rsidR="00A53409" w:rsidRPr="00A53409" w:rsidRDefault="00A53409" w:rsidP="00A53409">
      <w:pPr>
        <w:pStyle w:val="Default"/>
      </w:pPr>
    </w:p>
    <w:p w14:paraId="793C064B" w14:textId="77777777" w:rsidR="00A53409" w:rsidRPr="0057585C" w:rsidRDefault="00A53409" w:rsidP="00CC4BEC">
      <w:pPr>
        <w:pStyle w:val="ConsPlusNormal"/>
        <w:ind w:firstLine="539"/>
        <w:contextualSpacing/>
        <w:jc w:val="both"/>
      </w:pPr>
    </w:p>
    <w:p w14:paraId="64B34D81" w14:textId="0BFEC426" w:rsidR="009D38F5" w:rsidRDefault="009D38F5" w:rsidP="00CC4BEC">
      <w:pPr>
        <w:pStyle w:val="ConsPlusNormal"/>
        <w:ind w:firstLine="539"/>
        <w:contextualSpacing/>
        <w:jc w:val="both"/>
      </w:pPr>
    </w:p>
    <w:p w14:paraId="785911CC" w14:textId="77777777" w:rsidR="00D52E42" w:rsidRPr="0057585C" w:rsidRDefault="00D52E42" w:rsidP="00CC4BEC">
      <w:pPr>
        <w:pStyle w:val="ConsPlusNormal"/>
        <w:ind w:firstLine="539"/>
        <w:contextualSpacing/>
        <w:jc w:val="both"/>
      </w:pPr>
    </w:p>
    <w:p w14:paraId="3E0BBA30" w14:textId="77777777" w:rsidR="006F24EA" w:rsidRPr="0057585C" w:rsidRDefault="006F24EA" w:rsidP="009D38F5">
      <w:pPr>
        <w:pStyle w:val="ConsPlusNormal"/>
        <w:contextualSpacing/>
        <w:jc w:val="right"/>
      </w:pPr>
    </w:p>
    <w:p w14:paraId="21A34AAB" w14:textId="77777777" w:rsidR="00540381" w:rsidRDefault="00540381" w:rsidP="006F24EA">
      <w:pPr>
        <w:pStyle w:val="ConsPlusNormal"/>
        <w:contextualSpacing/>
        <w:jc w:val="right"/>
      </w:pPr>
    </w:p>
    <w:p w14:paraId="56A8EFB3" w14:textId="77777777" w:rsidR="00540381" w:rsidRDefault="00540381" w:rsidP="006F24EA">
      <w:pPr>
        <w:pStyle w:val="ConsPlusNormal"/>
        <w:contextualSpacing/>
        <w:jc w:val="right"/>
      </w:pPr>
    </w:p>
    <w:p w14:paraId="7194E98A" w14:textId="77777777" w:rsidR="00540381" w:rsidRDefault="00540381" w:rsidP="006F24EA">
      <w:pPr>
        <w:pStyle w:val="ConsPlusNormal"/>
        <w:contextualSpacing/>
        <w:jc w:val="right"/>
      </w:pPr>
    </w:p>
    <w:p w14:paraId="6A6D63BF" w14:textId="77777777" w:rsidR="00540381" w:rsidRDefault="00540381" w:rsidP="006F24EA">
      <w:pPr>
        <w:pStyle w:val="ConsPlusNormal"/>
        <w:contextualSpacing/>
        <w:jc w:val="right"/>
      </w:pPr>
    </w:p>
    <w:p w14:paraId="53A289E0" w14:textId="77777777" w:rsidR="00540381" w:rsidRDefault="00540381" w:rsidP="006F24EA">
      <w:pPr>
        <w:pStyle w:val="ConsPlusNormal"/>
        <w:contextualSpacing/>
        <w:jc w:val="right"/>
      </w:pPr>
    </w:p>
    <w:p w14:paraId="301CC899" w14:textId="019887E8" w:rsidR="006F24EA" w:rsidRPr="0057585C" w:rsidRDefault="006F24EA" w:rsidP="006F24EA">
      <w:pPr>
        <w:pStyle w:val="ConsPlusNormal"/>
        <w:contextualSpacing/>
        <w:jc w:val="right"/>
      </w:pPr>
      <w:r w:rsidRPr="0057585C">
        <w:lastRenderedPageBreak/>
        <w:t xml:space="preserve">Приложение N </w:t>
      </w:r>
      <w:r w:rsidR="000A2016" w:rsidRPr="0057585C">
        <w:t>5</w:t>
      </w:r>
    </w:p>
    <w:p w14:paraId="5B4853FF" w14:textId="77777777" w:rsidR="006F24EA" w:rsidRPr="0057585C" w:rsidRDefault="006F24EA" w:rsidP="006F24EA">
      <w:pPr>
        <w:pStyle w:val="ConsPlusNormal"/>
        <w:contextualSpacing/>
        <w:jc w:val="right"/>
      </w:pPr>
      <w:r w:rsidRPr="0057585C">
        <w:t xml:space="preserve">к Порядку </w:t>
      </w:r>
    </w:p>
    <w:p w14:paraId="0B18DF6B" w14:textId="77777777" w:rsidR="006F24EA" w:rsidRPr="0057585C" w:rsidRDefault="006F24EA" w:rsidP="006F24EA">
      <w:pPr>
        <w:pStyle w:val="af2"/>
        <w:spacing w:line="235" w:lineRule="auto"/>
        <w:jc w:val="center"/>
        <w:rPr>
          <w:rFonts w:ascii="Times New Roman" w:hAnsi="Times New Roman" w:cs="Times New Roman"/>
        </w:rPr>
      </w:pPr>
    </w:p>
    <w:p w14:paraId="3AA14EBF" w14:textId="77777777" w:rsidR="00536434" w:rsidRDefault="006F24EA" w:rsidP="002332C6">
      <w:pPr>
        <w:spacing w:after="0" w:line="240" w:lineRule="auto"/>
        <w:contextualSpacing/>
        <w:jc w:val="center"/>
        <w:rPr>
          <w:rFonts w:ascii="Times New Roman" w:hAnsi="Times New Roman" w:cs="Times New Roman"/>
          <w:sz w:val="24"/>
          <w:szCs w:val="24"/>
        </w:rPr>
      </w:pPr>
      <w:r w:rsidRPr="0057585C">
        <w:rPr>
          <w:rFonts w:ascii="Times New Roman" w:hAnsi="Times New Roman" w:cs="Times New Roman"/>
          <w:sz w:val="24"/>
          <w:szCs w:val="24"/>
        </w:rPr>
        <w:t xml:space="preserve">Перечень кредитных организаций, </w:t>
      </w:r>
    </w:p>
    <w:p w14:paraId="543FB77A" w14:textId="2CB2BD21" w:rsidR="006F24EA" w:rsidRPr="0057585C" w:rsidRDefault="006F24EA" w:rsidP="002332C6">
      <w:pPr>
        <w:spacing w:after="0" w:line="240" w:lineRule="auto"/>
        <w:contextualSpacing/>
        <w:jc w:val="center"/>
        <w:rPr>
          <w:rFonts w:ascii="Times New Roman" w:hAnsi="Times New Roman" w:cs="Times New Roman"/>
          <w:sz w:val="24"/>
          <w:szCs w:val="24"/>
        </w:rPr>
      </w:pPr>
      <w:r w:rsidRPr="0057585C">
        <w:rPr>
          <w:rFonts w:ascii="Times New Roman" w:hAnsi="Times New Roman" w:cs="Times New Roman"/>
          <w:sz w:val="24"/>
          <w:szCs w:val="24"/>
        </w:rPr>
        <w:t xml:space="preserve">гарантии которых могут быть </w:t>
      </w:r>
      <w:r w:rsidR="000A2016" w:rsidRPr="0057585C">
        <w:rPr>
          <w:rFonts w:ascii="Times New Roman" w:hAnsi="Times New Roman" w:cs="Times New Roman"/>
          <w:sz w:val="24"/>
          <w:szCs w:val="24"/>
        </w:rPr>
        <w:t>рассмотрены в</w:t>
      </w:r>
      <w:r w:rsidRPr="0057585C">
        <w:rPr>
          <w:rFonts w:ascii="Times New Roman" w:hAnsi="Times New Roman" w:cs="Times New Roman"/>
          <w:sz w:val="24"/>
          <w:szCs w:val="24"/>
        </w:rPr>
        <w:t xml:space="preserve"> качестве обеспечения по заключаемым соглашениям о предоставлении гранта</w:t>
      </w:r>
      <w:r w:rsidR="00536434">
        <w:rPr>
          <w:rStyle w:val="af0"/>
          <w:rFonts w:ascii="Times New Roman" w:hAnsi="Times New Roman" w:cs="Times New Roman"/>
          <w:sz w:val="24"/>
          <w:szCs w:val="24"/>
        </w:rPr>
        <w:footnoteReference w:id="5"/>
      </w:r>
    </w:p>
    <w:p w14:paraId="2B6EB896" w14:textId="77777777" w:rsidR="006F24EA" w:rsidRPr="0057585C" w:rsidRDefault="006F24EA" w:rsidP="002332C6">
      <w:pPr>
        <w:spacing w:after="0" w:line="240" w:lineRule="auto"/>
        <w:ind w:left="138" w:right="228" w:firstLine="708"/>
        <w:contextualSpacing/>
        <w:jc w:val="both"/>
        <w:rPr>
          <w:rFonts w:ascii="Times New Roman" w:hAnsi="Times New Roman" w:cs="Times New Roman"/>
          <w:sz w:val="24"/>
          <w:szCs w:val="24"/>
        </w:rPr>
      </w:pPr>
    </w:p>
    <w:p w14:paraId="50F79B0C" w14:textId="77777777" w:rsidR="006F24EA" w:rsidRPr="0057585C" w:rsidRDefault="006F24EA" w:rsidP="006F24EA">
      <w:pPr>
        <w:pStyle w:val="ac"/>
        <w:spacing w:before="8"/>
        <w:rPr>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9074"/>
      </w:tblGrid>
      <w:tr w:rsidR="006F24EA" w:rsidRPr="0057585C" w14:paraId="0B3F37B9" w14:textId="77777777" w:rsidTr="009817C3">
        <w:trPr>
          <w:trHeight w:val="558"/>
        </w:trPr>
        <w:tc>
          <w:tcPr>
            <w:tcW w:w="684" w:type="dxa"/>
          </w:tcPr>
          <w:p w14:paraId="4603FF9D" w14:textId="77777777" w:rsidR="006F24EA" w:rsidRPr="0057585C" w:rsidRDefault="006F24EA" w:rsidP="009817C3">
            <w:pPr>
              <w:pStyle w:val="TableParagraph"/>
              <w:spacing w:before="124"/>
              <w:ind w:right="201"/>
              <w:jc w:val="right"/>
              <w:rPr>
                <w:rFonts w:ascii="Times New Roman" w:hAnsi="Times New Roman" w:cs="Times New Roman"/>
                <w:sz w:val="24"/>
                <w:szCs w:val="24"/>
              </w:rPr>
            </w:pPr>
            <w:r w:rsidRPr="0057585C">
              <w:rPr>
                <w:rFonts w:ascii="Times New Roman" w:hAnsi="Times New Roman" w:cs="Times New Roman"/>
                <w:w w:val="107"/>
                <w:sz w:val="24"/>
                <w:szCs w:val="24"/>
              </w:rPr>
              <w:t>№</w:t>
            </w:r>
          </w:p>
        </w:tc>
        <w:tc>
          <w:tcPr>
            <w:tcW w:w="9074" w:type="dxa"/>
          </w:tcPr>
          <w:p w14:paraId="2272053A" w14:textId="77777777" w:rsidR="006F24EA" w:rsidRPr="0057585C" w:rsidRDefault="006F24EA" w:rsidP="009817C3">
            <w:pPr>
              <w:pStyle w:val="TableParagraph"/>
              <w:spacing w:before="124"/>
              <w:ind w:left="3316" w:right="3303"/>
              <w:jc w:val="center"/>
              <w:rPr>
                <w:rFonts w:ascii="Times New Roman" w:hAnsi="Times New Roman" w:cs="Times New Roman"/>
                <w:sz w:val="24"/>
                <w:szCs w:val="24"/>
              </w:rPr>
            </w:pPr>
            <w:proofErr w:type="spellStart"/>
            <w:r w:rsidRPr="0057585C">
              <w:rPr>
                <w:rFonts w:ascii="Times New Roman" w:hAnsi="Times New Roman" w:cs="Times New Roman"/>
                <w:sz w:val="24"/>
                <w:szCs w:val="24"/>
              </w:rPr>
              <w:t>Наименование</w:t>
            </w:r>
            <w:proofErr w:type="spellEnd"/>
            <w:r w:rsidRPr="0057585C">
              <w:rPr>
                <w:rFonts w:ascii="Times New Roman" w:hAnsi="Times New Roman" w:cs="Times New Roman"/>
                <w:spacing w:val="-12"/>
                <w:sz w:val="24"/>
                <w:szCs w:val="24"/>
              </w:rPr>
              <w:t xml:space="preserve"> </w:t>
            </w:r>
            <w:proofErr w:type="spellStart"/>
            <w:r w:rsidRPr="0057585C">
              <w:rPr>
                <w:rFonts w:ascii="Times New Roman" w:hAnsi="Times New Roman" w:cs="Times New Roman"/>
                <w:sz w:val="24"/>
                <w:szCs w:val="24"/>
              </w:rPr>
              <w:t>Банка</w:t>
            </w:r>
            <w:proofErr w:type="spellEnd"/>
          </w:p>
        </w:tc>
      </w:tr>
      <w:tr w:rsidR="006F24EA" w:rsidRPr="0057585C" w14:paraId="0247BD38" w14:textId="77777777" w:rsidTr="009817C3">
        <w:trPr>
          <w:trHeight w:val="318"/>
        </w:trPr>
        <w:tc>
          <w:tcPr>
            <w:tcW w:w="684" w:type="dxa"/>
          </w:tcPr>
          <w:p w14:paraId="134969C9" w14:textId="77777777" w:rsidR="006F24EA" w:rsidRPr="0057585C" w:rsidRDefault="006F24EA" w:rsidP="009817C3">
            <w:pPr>
              <w:pStyle w:val="TableParagraph"/>
              <w:spacing w:before="4"/>
              <w:ind w:right="265"/>
              <w:jc w:val="right"/>
              <w:rPr>
                <w:rFonts w:ascii="Times New Roman" w:hAnsi="Times New Roman" w:cs="Times New Roman"/>
                <w:sz w:val="24"/>
                <w:szCs w:val="24"/>
              </w:rPr>
            </w:pPr>
            <w:r w:rsidRPr="0057585C">
              <w:rPr>
                <w:rFonts w:ascii="Times New Roman" w:hAnsi="Times New Roman" w:cs="Times New Roman"/>
                <w:sz w:val="24"/>
                <w:szCs w:val="24"/>
              </w:rPr>
              <w:t>1</w:t>
            </w:r>
          </w:p>
        </w:tc>
        <w:tc>
          <w:tcPr>
            <w:tcW w:w="9074" w:type="dxa"/>
          </w:tcPr>
          <w:p w14:paraId="026BF2A1" w14:textId="77777777" w:rsidR="006F24EA" w:rsidRPr="0057585C" w:rsidRDefault="006F24EA" w:rsidP="009817C3">
            <w:pPr>
              <w:pStyle w:val="TableParagraph"/>
              <w:spacing w:before="4"/>
              <w:ind w:left="175"/>
              <w:rPr>
                <w:rFonts w:ascii="Times New Roman" w:hAnsi="Times New Roman" w:cs="Times New Roman"/>
                <w:sz w:val="24"/>
                <w:szCs w:val="24"/>
              </w:rPr>
            </w:pPr>
            <w:r w:rsidRPr="0057585C">
              <w:rPr>
                <w:rFonts w:ascii="Times New Roman" w:hAnsi="Times New Roman" w:cs="Times New Roman"/>
                <w:w w:val="95"/>
                <w:sz w:val="24"/>
                <w:szCs w:val="24"/>
              </w:rPr>
              <w:t>"АЛЬФА-БАНК"</w:t>
            </w:r>
            <w:r w:rsidRPr="0057585C">
              <w:rPr>
                <w:rFonts w:ascii="Times New Roman" w:hAnsi="Times New Roman" w:cs="Times New Roman"/>
                <w:spacing w:val="29"/>
                <w:w w:val="95"/>
                <w:sz w:val="24"/>
                <w:szCs w:val="24"/>
              </w:rPr>
              <w:t xml:space="preserve"> </w:t>
            </w:r>
            <w:r w:rsidRPr="0057585C">
              <w:rPr>
                <w:rFonts w:ascii="Times New Roman" w:hAnsi="Times New Roman" w:cs="Times New Roman"/>
                <w:w w:val="95"/>
                <w:sz w:val="24"/>
                <w:szCs w:val="24"/>
              </w:rPr>
              <w:t>(АО)</w:t>
            </w:r>
          </w:p>
        </w:tc>
      </w:tr>
      <w:tr w:rsidR="006F24EA" w:rsidRPr="0057585C" w14:paraId="770911B4" w14:textId="77777777" w:rsidTr="009817C3">
        <w:trPr>
          <w:trHeight w:val="316"/>
        </w:trPr>
        <w:tc>
          <w:tcPr>
            <w:tcW w:w="684" w:type="dxa"/>
          </w:tcPr>
          <w:p w14:paraId="1532BFB3"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2</w:t>
            </w:r>
          </w:p>
        </w:tc>
        <w:tc>
          <w:tcPr>
            <w:tcW w:w="9074" w:type="dxa"/>
          </w:tcPr>
          <w:p w14:paraId="56F102E6"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Абсолют</w:t>
            </w:r>
            <w:proofErr w:type="spellEnd"/>
            <w:r w:rsidRPr="0057585C">
              <w:rPr>
                <w:rFonts w:ascii="Times New Roman" w:hAnsi="Times New Roman" w:cs="Times New Roman"/>
                <w:spacing w:val="-7"/>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6"/>
                <w:sz w:val="24"/>
                <w:szCs w:val="24"/>
              </w:rPr>
              <w:t xml:space="preserve"> </w:t>
            </w:r>
            <w:r w:rsidRPr="0057585C">
              <w:rPr>
                <w:rFonts w:ascii="Times New Roman" w:hAnsi="Times New Roman" w:cs="Times New Roman"/>
                <w:sz w:val="24"/>
                <w:szCs w:val="24"/>
              </w:rPr>
              <w:t>(ПАО</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АКБ)</w:t>
            </w:r>
          </w:p>
        </w:tc>
      </w:tr>
      <w:tr w:rsidR="006F24EA" w:rsidRPr="0057585C" w14:paraId="74CF070D" w14:textId="77777777" w:rsidTr="009817C3">
        <w:trPr>
          <w:trHeight w:val="318"/>
        </w:trPr>
        <w:tc>
          <w:tcPr>
            <w:tcW w:w="684" w:type="dxa"/>
          </w:tcPr>
          <w:p w14:paraId="31F92073"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3</w:t>
            </w:r>
          </w:p>
        </w:tc>
        <w:tc>
          <w:tcPr>
            <w:tcW w:w="9074" w:type="dxa"/>
          </w:tcPr>
          <w:p w14:paraId="3D5EB192"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"АК</w:t>
            </w:r>
            <w:r w:rsidRPr="0057585C">
              <w:rPr>
                <w:rFonts w:ascii="Times New Roman" w:hAnsi="Times New Roman" w:cs="Times New Roman"/>
                <w:spacing w:val="-10"/>
                <w:sz w:val="24"/>
                <w:szCs w:val="24"/>
              </w:rPr>
              <w:t xml:space="preserve"> </w:t>
            </w:r>
            <w:r w:rsidRPr="0057585C">
              <w:rPr>
                <w:rFonts w:ascii="Times New Roman" w:hAnsi="Times New Roman" w:cs="Times New Roman"/>
                <w:sz w:val="24"/>
                <w:szCs w:val="24"/>
              </w:rPr>
              <w:t>БАРС"</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БАНК</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(ПАО)</w:t>
            </w:r>
          </w:p>
        </w:tc>
      </w:tr>
      <w:tr w:rsidR="006F24EA" w:rsidRPr="0057585C" w14:paraId="428E98A3" w14:textId="77777777" w:rsidTr="009817C3">
        <w:trPr>
          <w:trHeight w:val="316"/>
        </w:trPr>
        <w:tc>
          <w:tcPr>
            <w:tcW w:w="684" w:type="dxa"/>
          </w:tcPr>
          <w:p w14:paraId="454E75D5"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4</w:t>
            </w:r>
          </w:p>
        </w:tc>
        <w:tc>
          <w:tcPr>
            <w:tcW w:w="9074" w:type="dxa"/>
          </w:tcPr>
          <w:p w14:paraId="6E0B4CCF"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АйСиБиСи</w:t>
            </w:r>
            <w:proofErr w:type="spellEnd"/>
            <w:r w:rsidRPr="0057585C">
              <w:rPr>
                <w:rFonts w:ascii="Times New Roman" w:hAnsi="Times New Roman" w:cs="Times New Roman"/>
                <w:spacing w:val="-6"/>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(АО)</w:t>
            </w:r>
          </w:p>
        </w:tc>
      </w:tr>
      <w:tr w:rsidR="006F24EA" w:rsidRPr="0057585C" w14:paraId="47A006D2" w14:textId="77777777" w:rsidTr="009817C3">
        <w:trPr>
          <w:trHeight w:val="316"/>
        </w:trPr>
        <w:tc>
          <w:tcPr>
            <w:tcW w:w="684" w:type="dxa"/>
          </w:tcPr>
          <w:p w14:paraId="73826D5E"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5</w:t>
            </w:r>
          </w:p>
        </w:tc>
        <w:tc>
          <w:tcPr>
            <w:tcW w:w="9074" w:type="dxa"/>
          </w:tcPr>
          <w:p w14:paraId="6DAAAC47"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6"/>
                <w:sz w:val="24"/>
                <w:szCs w:val="24"/>
              </w:rPr>
              <w:t xml:space="preserve"> </w:t>
            </w:r>
            <w:proofErr w:type="spellStart"/>
            <w:r w:rsidRPr="0057585C">
              <w:rPr>
                <w:rFonts w:ascii="Times New Roman" w:hAnsi="Times New Roman" w:cs="Times New Roman"/>
                <w:sz w:val="24"/>
                <w:szCs w:val="24"/>
              </w:rPr>
              <w:t>Аверс</w:t>
            </w:r>
            <w:proofErr w:type="spellEnd"/>
            <w:r w:rsidRPr="0057585C">
              <w:rPr>
                <w:rFonts w:ascii="Times New Roman" w:hAnsi="Times New Roman" w:cs="Times New Roman"/>
                <w:sz w:val="24"/>
                <w:szCs w:val="24"/>
              </w:rPr>
              <w:t>"</w:t>
            </w:r>
            <w:r w:rsidRPr="0057585C">
              <w:rPr>
                <w:rFonts w:ascii="Times New Roman" w:hAnsi="Times New Roman" w:cs="Times New Roman"/>
                <w:spacing w:val="-2"/>
                <w:sz w:val="24"/>
                <w:szCs w:val="24"/>
              </w:rPr>
              <w:t xml:space="preserve"> </w:t>
            </w:r>
            <w:r w:rsidRPr="0057585C">
              <w:rPr>
                <w:rFonts w:ascii="Times New Roman" w:hAnsi="Times New Roman" w:cs="Times New Roman"/>
                <w:sz w:val="24"/>
                <w:szCs w:val="24"/>
              </w:rPr>
              <w:t>(ООО)</w:t>
            </w:r>
          </w:p>
        </w:tc>
      </w:tr>
      <w:tr w:rsidR="006F24EA" w:rsidRPr="0057585C" w14:paraId="42973958" w14:textId="77777777" w:rsidTr="009817C3">
        <w:trPr>
          <w:trHeight w:val="318"/>
        </w:trPr>
        <w:tc>
          <w:tcPr>
            <w:tcW w:w="684" w:type="dxa"/>
          </w:tcPr>
          <w:p w14:paraId="613276D6" w14:textId="77777777" w:rsidR="006F24EA" w:rsidRPr="0057585C" w:rsidRDefault="006F24EA" w:rsidP="009817C3">
            <w:pPr>
              <w:pStyle w:val="TableParagraph"/>
              <w:spacing w:before="4"/>
              <w:ind w:right="265"/>
              <w:jc w:val="right"/>
              <w:rPr>
                <w:rFonts w:ascii="Times New Roman" w:hAnsi="Times New Roman" w:cs="Times New Roman"/>
                <w:sz w:val="24"/>
                <w:szCs w:val="24"/>
              </w:rPr>
            </w:pPr>
            <w:r w:rsidRPr="0057585C">
              <w:rPr>
                <w:rFonts w:ascii="Times New Roman" w:hAnsi="Times New Roman" w:cs="Times New Roman"/>
                <w:sz w:val="24"/>
                <w:szCs w:val="24"/>
              </w:rPr>
              <w:t>6</w:t>
            </w:r>
          </w:p>
        </w:tc>
        <w:tc>
          <w:tcPr>
            <w:tcW w:w="9074" w:type="dxa"/>
          </w:tcPr>
          <w:p w14:paraId="6805D3B2" w14:textId="77777777" w:rsidR="006F24EA" w:rsidRPr="0057585C" w:rsidRDefault="006F24EA" w:rsidP="009817C3">
            <w:pPr>
              <w:pStyle w:val="TableParagraph"/>
              <w:spacing w:before="4"/>
              <w:rPr>
                <w:rFonts w:ascii="Times New Roman" w:hAnsi="Times New Roman" w:cs="Times New Roman"/>
                <w:sz w:val="24"/>
                <w:szCs w:val="24"/>
              </w:rPr>
            </w:pPr>
            <w:r w:rsidRPr="0057585C">
              <w:rPr>
                <w:rFonts w:ascii="Times New Roman" w:hAnsi="Times New Roman" w:cs="Times New Roman"/>
                <w:spacing w:val="-1"/>
                <w:sz w:val="24"/>
                <w:szCs w:val="24"/>
              </w:rPr>
              <w:t>"</w:t>
            </w:r>
            <w:proofErr w:type="spellStart"/>
            <w:r w:rsidRPr="0057585C">
              <w:rPr>
                <w:rFonts w:ascii="Times New Roman" w:hAnsi="Times New Roman" w:cs="Times New Roman"/>
                <w:spacing w:val="-1"/>
                <w:sz w:val="24"/>
                <w:szCs w:val="24"/>
              </w:rPr>
              <w:t>Банк</w:t>
            </w:r>
            <w:proofErr w:type="spellEnd"/>
            <w:r w:rsidRPr="0057585C">
              <w:rPr>
                <w:rFonts w:ascii="Times New Roman" w:hAnsi="Times New Roman" w:cs="Times New Roman"/>
                <w:spacing w:val="-15"/>
                <w:sz w:val="24"/>
                <w:szCs w:val="24"/>
              </w:rPr>
              <w:t xml:space="preserve"> </w:t>
            </w:r>
            <w:r w:rsidRPr="0057585C">
              <w:rPr>
                <w:rFonts w:ascii="Times New Roman" w:hAnsi="Times New Roman" w:cs="Times New Roman"/>
                <w:spacing w:val="-1"/>
                <w:sz w:val="24"/>
                <w:szCs w:val="24"/>
              </w:rPr>
              <w:t>ДОМ.РФ"</w:t>
            </w:r>
            <w:r w:rsidRPr="0057585C">
              <w:rPr>
                <w:rFonts w:ascii="Times New Roman" w:hAnsi="Times New Roman" w:cs="Times New Roman"/>
                <w:spacing w:val="-11"/>
                <w:sz w:val="24"/>
                <w:szCs w:val="24"/>
              </w:rPr>
              <w:t xml:space="preserve"> </w:t>
            </w:r>
            <w:r w:rsidRPr="0057585C">
              <w:rPr>
                <w:rFonts w:ascii="Times New Roman" w:hAnsi="Times New Roman" w:cs="Times New Roman"/>
                <w:spacing w:val="-1"/>
                <w:sz w:val="24"/>
                <w:szCs w:val="24"/>
              </w:rPr>
              <w:t>(АО)</w:t>
            </w:r>
          </w:p>
        </w:tc>
      </w:tr>
      <w:tr w:rsidR="006F24EA" w:rsidRPr="0057585C" w14:paraId="551A6728" w14:textId="77777777" w:rsidTr="009817C3">
        <w:trPr>
          <w:trHeight w:val="316"/>
        </w:trPr>
        <w:tc>
          <w:tcPr>
            <w:tcW w:w="684" w:type="dxa"/>
          </w:tcPr>
          <w:p w14:paraId="3E7FAB1A" w14:textId="77777777" w:rsidR="006F24EA" w:rsidRPr="0057585C" w:rsidRDefault="006F24EA" w:rsidP="009817C3">
            <w:pPr>
              <w:pStyle w:val="TableParagraph"/>
              <w:ind w:right="229"/>
              <w:jc w:val="right"/>
              <w:rPr>
                <w:rFonts w:ascii="Times New Roman" w:hAnsi="Times New Roman" w:cs="Times New Roman"/>
                <w:sz w:val="24"/>
                <w:szCs w:val="24"/>
              </w:rPr>
            </w:pPr>
            <w:r w:rsidRPr="0057585C">
              <w:rPr>
                <w:rFonts w:ascii="Times New Roman" w:hAnsi="Times New Roman" w:cs="Times New Roman"/>
                <w:sz w:val="24"/>
                <w:szCs w:val="24"/>
              </w:rPr>
              <w:t>7</w:t>
            </w:r>
          </w:p>
        </w:tc>
        <w:tc>
          <w:tcPr>
            <w:tcW w:w="9074" w:type="dxa"/>
          </w:tcPr>
          <w:p w14:paraId="42D3DEE2"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"БНП</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ПАРИБА</w:t>
            </w:r>
            <w:r w:rsidRPr="0057585C">
              <w:rPr>
                <w:rFonts w:ascii="Times New Roman" w:hAnsi="Times New Roman" w:cs="Times New Roman"/>
                <w:spacing w:val="-5"/>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(АО)</w:t>
            </w:r>
          </w:p>
        </w:tc>
      </w:tr>
      <w:tr w:rsidR="006F24EA" w:rsidRPr="0057585C" w14:paraId="6862E23F" w14:textId="77777777" w:rsidTr="009817C3">
        <w:trPr>
          <w:trHeight w:val="318"/>
        </w:trPr>
        <w:tc>
          <w:tcPr>
            <w:tcW w:w="684" w:type="dxa"/>
          </w:tcPr>
          <w:p w14:paraId="70F44850"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8</w:t>
            </w:r>
          </w:p>
        </w:tc>
        <w:tc>
          <w:tcPr>
            <w:tcW w:w="9074" w:type="dxa"/>
          </w:tcPr>
          <w:p w14:paraId="66871CA5"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"БМ-</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6"/>
                <w:sz w:val="24"/>
                <w:szCs w:val="24"/>
              </w:rPr>
              <w:t xml:space="preserve"> </w:t>
            </w:r>
            <w:r w:rsidRPr="0057585C">
              <w:rPr>
                <w:rFonts w:ascii="Times New Roman" w:hAnsi="Times New Roman" w:cs="Times New Roman"/>
                <w:sz w:val="24"/>
                <w:szCs w:val="24"/>
              </w:rPr>
              <w:t>(АО)</w:t>
            </w:r>
          </w:p>
        </w:tc>
      </w:tr>
      <w:tr w:rsidR="006F24EA" w:rsidRPr="0057585C" w14:paraId="64E757C7" w14:textId="77777777" w:rsidTr="009817C3">
        <w:trPr>
          <w:trHeight w:val="316"/>
        </w:trPr>
        <w:tc>
          <w:tcPr>
            <w:tcW w:w="684" w:type="dxa"/>
          </w:tcPr>
          <w:p w14:paraId="348E71D7" w14:textId="77777777" w:rsidR="006F24EA" w:rsidRPr="0057585C" w:rsidRDefault="006F24EA" w:rsidP="009817C3">
            <w:pPr>
              <w:pStyle w:val="TableParagraph"/>
              <w:ind w:right="265"/>
              <w:jc w:val="right"/>
              <w:rPr>
                <w:rFonts w:ascii="Times New Roman" w:hAnsi="Times New Roman" w:cs="Times New Roman"/>
                <w:sz w:val="24"/>
                <w:szCs w:val="24"/>
              </w:rPr>
            </w:pPr>
            <w:r w:rsidRPr="0057585C">
              <w:rPr>
                <w:rFonts w:ascii="Times New Roman" w:hAnsi="Times New Roman" w:cs="Times New Roman"/>
                <w:sz w:val="24"/>
                <w:szCs w:val="24"/>
              </w:rPr>
              <w:t>9</w:t>
            </w:r>
          </w:p>
        </w:tc>
        <w:tc>
          <w:tcPr>
            <w:tcW w:w="9074" w:type="dxa"/>
          </w:tcPr>
          <w:p w14:paraId="57B20E9C"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"БЭНК</w:t>
            </w:r>
            <w:r w:rsidRPr="0057585C">
              <w:rPr>
                <w:rFonts w:ascii="Times New Roman" w:hAnsi="Times New Roman" w:cs="Times New Roman"/>
                <w:spacing w:val="-11"/>
                <w:sz w:val="24"/>
                <w:szCs w:val="24"/>
              </w:rPr>
              <w:t xml:space="preserve"> </w:t>
            </w:r>
            <w:r w:rsidRPr="0057585C">
              <w:rPr>
                <w:rFonts w:ascii="Times New Roman" w:hAnsi="Times New Roman" w:cs="Times New Roman"/>
                <w:sz w:val="24"/>
                <w:szCs w:val="24"/>
              </w:rPr>
              <w:t>ОФ</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ЧАЙНА"</w:t>
            </w:r>
            <w:r w:rsidRPr="0057585C">
              <w:rPr>
                <w:rFonts w:ascii="Times New Roman" w:hAnsi="Times New Roman" w:cs="Times New Roman"/>
                <w:spacing w:val="-10"/>
                <w:sz w:val="24"/>
                <w:szCs w:val="24"/>
              </w:rPr>
              <w:t xml:space="preserve"> </w:t>
            </w:r>
            <w:r w:rsidRPr="0057585C">
              <w:rPr>
                <w:rFonts w:ascii="Times New Roman" w:hAnsi="Times New Roman" w:cs="Times New Roman"/>
                <w:sz w:val="24"/>
                <w:szCs w:val="24"/>
              </w:rPr>
              <w:t>(АО)</w:t>
            </w:r>
          </w:p>
        </w:tc>
      </w:tr>
      <w:tr w:rsidR="006F24EA" w:rsidRPr="0057585C" w14:paraId="457B89D4" w14:textId="77777777" w:rsidTr="009817C3">
        <w:trPr>
          <w:trHeight w:val="316"/>
        </w:trPr>
        <w:tc>
          <w:tcPr>
            <w:tcW w:w="684" w:type="dxa"/>
          </w:tcPr>
          <w:p w14:paraId="1A1F56B8"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10</w:t>
            </w:r>
          </w:p>
        </w:tc>
        <w:tc>
          <w:tcPr>
            <w:tcW w:w="9074" w:type="dxa"/>
          </w:tcPr>
          <w:p w14:paraId="3F4E9A20"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"ВТБ"</w:t>
            </w:r>
            <w:r w:rsidRPr="0057585C">
              <w:rPr>
                <w:rFonts w:ascii="Times New Roman" w:hAnsi="Times New Roman" w:cs="Times New Roman"/>
                <w:spacing w:val="-3"/>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(ПАО)</w:t>
            </w:r>
          </w:p>
        </w:tc>
      </w:tr>
      <w:tr w:rsidR="006F24EA" w:rsidRPr="0057585C" w14:paraId="52C02405" w14:textId="77777777" w:rsidTr="009817C3">
        <w:trPr>
          <w:trHeight w:val="318"/>
        </w:trPr>
        <w:tc>
          <w:tcPr>
            <w:tcW w:w="684" w:type="dxa"/>
          </w:tcPr>
          <w:p w14:paraId="2F635971" w14:textId="77777777" w:rsidR="006F24EA" w:rsidRPr="0057585C" w:rsidRDefault="006F24EA" w:rsidP="009817C3">
            <w:pPr>
              <w:pStyle w:val="TableParagraph"/>
              <w:spacing w:before="4"/>
              <w:ind w:right="194"/>
              <w:jc w:val="right"/>
              <w:rPr>
                <w:rFonts w:ascii="Times New Roman" w:hAnsi="Times New Roman" w:cs="Times New Roman"/>
                <w:sz w:val="24"/>
                <w:szCs w:val="24"/>
              </w:rPr>
            </w:pPr>
            <w:r w:rsidRPr="0057585C">
              <w:rPr>
                <w:rFonts w:ascii="Times New Roman" w:hAnsi="Times New Roman" w:cs="Times New Roman"/>
                <w:sz w:val="24"/>
                <w:szCs w:val="24"/>
              </w:rPr>
              <w:t>11</w:t>
            </w:r>
          </w:p>
        </w:tc>
        <w:tc>
          <w:tcPr>
            <w:tcW w:w="9074" w:type="dxa"/>
          </w:tcPr>
          <w:p w14:paraId="116B0C36" w14:textId="77777777" w:rsidR="006F24EA" w:rsidRPr="0057585C" w:rsidRDefault="006F24EA" w:rsidP="009817C3">
            <w:pPr>
              <w:pStyle w:val="TableParagraph"/>
              <w:spacing w:before="4"/>
              <w:rPr>
                <w:rFonts w:ascii="Times New Roman" w:hAnsi="Times New Roman" w:cs="Times New Roman"/>
                <w:sz w:val="24"/>
                <w:szCs w:val="24"/>
                <w:lang w:val="ru-RU"/>
              </w:rPr>
            </w:pPr>
            <w:r w:rsidRPr="0057585C">
              <w:rPr>
                <w:rFonts w:ascii="Times New Roman" w:hAnsi="Times New Roman" w:cs="Times New Roman"/>
                <w:sz w:val="24"/>
                <w:szCs w:val="24"/>
                <w:lang w:val="ru-RU"/>
              </w:rPr>
              <w:t>"ВБРР"</w:t>
            </w:r>
            <w:r w:rsidRPr="0057585C">
              <w:rPr>
                <w:rFonts w:ascii="Times New Roman" w:hAnsi="Times New Roman" w:cs="Times New Roman"/>
                <w:spacing w:val="-9"/>
                <w:sz w:val="24"/>
                <w:szCs w:val="24"/>
                <w:lang w:val="ru-RU"/>
              </w:rPr>
              <w:t xml:space="preserve"> </w:t>
            </w:r>
            <w:r w:rsidRPr="0057585C">
              <w:rPr>
                <w:rFonts w:ascii="Times New Roman" w:hAnsi="Times New Roman" w:cs="Times New Roman"/>
                <w:sz w:val="24"/>
                <w:szCs w:val="24"/>
                <w:lang w:val="ru-RU"/>
              </w:rPr>
              <w:t>(Всероссийский</w:t>
            </w:r>
            <w:r w:rsidRPr="0057585C">
              <w:rPr>
                <w:rFonts w:ascii="Times New Roman" w:hAnsi="Times New Roman" w:cs="Times New Roman"/>
                <w:spacing w:val="-9"/>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10"/>
                <w:sz w:val="24"/>
                <w:szCs w:val="24"/>
                <w:lang w:val="ru-RU"/>
              </w:rPr>
              <w:t xml:space="preserve"> </w:t>
            </w:r>
            <w:r w:rsidRPr="0057585C">
              <w:rPr>
                <w:rFonts w:ascii="Times New Roman" w:hAnsi="Times New Roman" w:cs="Times New Roman"/>
                <w:sz w:val="24"/>
                <w:szCs w:val="24"/>
                <w:lang w:val="ru-RU"/>
              </w:rPr>
              <w:t>развития</w:t>
            </w:r>
            <w:r w:rsidRPr="0057585C">
              <w:rPr>
                <w:rFonts w:ascii="Times New Roman" w:hAnsi="Times New Roman" w:cs="Times New Roman"/>
                <w:spacing w:val="-9"/>
                <w:sz w:val="24"/>
                <w:szCs w:val="24"/>
                <w:lang w:val="ru-RU"/>
              </w:rPr>
              <w:t xml:space="preserve"> </w:t>
            </w:r>
            <w:r w:rsidRPr="0057585C">
              <w:rPr>
                <w:rFonts w:ascii="Times New Roman" w:hAnsi="Times New Roman" w:cs="Times New Roman"/>
                <w:sz w:val="24"/>
                <w:szCs w:val="24"/>
                <w:lang w:val="ru-RU"/>
              </w:rPr>
              <w:t>регионов)</w:t>
            </w:r>
            <w:r w:rsidRPr="0057585C">
              <w:rPr>
                <w:rFonts w:ascii="Times New Roman" w:hAnsi="Times New Roman" w:cs="Times New Roman"/>
                <w:spacing w:val="-10"/>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8"/>
                <w:sz w:val="24"/>
                <w:szCs w:val="24"/>
                <w:lang w:val="ru-RU"/>
              </w:rPr>
              <w:t xml:space="preserve"> </w:t>
            </w:r>
            <w:r w:rsidRPr="0057585C">
              <w:rPr>
                <w:rFonts w:ascii="Times New Roman" w:hAnsi="Times New Roman" w:cs="Times New Roman"/>
                <w:sz w:val="24"/>
                <w:szCs w:val="24"/>
                <w:lang w:val="ru-RU"/>
              </w:rPr>
              <w:t>(АО)</w:t>
            </w:r>
          </w:p>
        </w:tc>
      </w:tr>
      <w:tr w:rsidR="006F24EA" w:rsidRPr="0057585C" w14:paraId="6407E6C1" w14:textId="77777777" w:rsidTr="009817C3">
        <w:trPr>
          <w:trHeight w:val="316"/>
        </w:trPr>
        <w:tc>
          <w:tcPr>
            <w:tcW w:w="684" w:type="dxa"/>
          </w:tcPr>
          <w:p w14:paraId="3032BAB2"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12</w:t>
            </w:r>
          </w:p>
        </w:tc>
        <w:tc>
          <w:tcPr>
            <w:tcW w:w="9074" w:type="dxa"/>
          </w:tcPr>
          <w:p w14:paraId="25310134" w14:textId="77777777" w:rsidR="006F24EA" w:rsidRPr="0057585C" w:rsidRDefault="006F24EA" w:rsidP="009817C3">
            <w:pPr>
              <w:pStyle w:val="TableParagraph"/>
              <w:rPr>
                <w:rFonts w:ascii="Times New Roman" w:hAnsi="Times New Roman" w:cs="Times New Roman"/>
                <w:sz w:val="24"/>
                <w:szCs w:val="24"/>
                <w:lang w:val="ru-RU"/>
              </w:rPr>
            </w:pPr>
            <w:r w:rsidRPr="0057585C">
              <w:rPr>
                <w:rFonts w:ascii="Times New Roman" w:hAnsi="Times New Roman" w:cs="Times New Roman"/>
                <w:spacing w:val="-1"/>
                <w:sz w:val="24"/>
                <w:szCs w:val="24"/>
                <w:lang w:val="ru-RU"/>
              </w:rPr>
              <w:t>"ВЭБ.РФ"</w:t>
            </w:r>
            <w:r w:rsidRPr="0057585C">
              <w:rPr>
                <w:rFonts w:ascii="Times New Roman" w:hAnsi="Times New Roman" w:cs="Times New Roman"/>
                <w:spacing w:val="-10"/>
                <w:sz w:val="24"/>
                <w:szCs w:val="24"/>
                <w:lang w:val="ru-RU"/>
              </w:rPr>
              <w:t xml:space="preserve"> </w:t>
            </w:r>
            <w:r w:rsidRPr="0057585C">
              <w:rPr>
                <w:rFonts w:ascii="Times New Roman" w:hAnsi="Times New Roman" w:cs="Times New Roman"/>
                <w:spacing w:val="-1"/>
                <w:sz w:val="24"/>
                <w:szCs w:val="24"/>
                <w:lang w:val="ru-RU"/>
              </w:rPr>
              <w:t>(Государственная</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корпорация</w:t>
            </w:r>
            <w:r w:rsidRPr="0057585C">
              <w:rPr>
                <w:rFonts w:ascii="Times New Roman" w:hAnsi="Times New Roman" w:cs="Times New Roman"/>
                <w:spacing w:val="-13"/>
                <w:sz w:val="24"/>
                <w:szCs w:val="24"/>
                <w:lang w:val="ru-RU"/>
              </w:rPr>
              <w:t xml:space="preserve"> </w:t>
            </w:r>
            <w:r w:rsidRPr="0057585C">
              <w:rPr>
                <w:rFonts w:ascii="Times New Roman" w:hAnsi="Times New Roman" w:cs="Times New Roman"/>
                <w:sz w:val="24"/>
                <w:szCs w:val="24"/>
                <w:lang w:val="ru-RU"/>
              </w:rPr>
              <w:t>развития)</w:t>
            </w:r>
          </w:p>
        </w:tc>
      </w:tr>
      <w:tr w:rsidR="006F24EA" w:rsidRPr="0057585C" w14:paraId="197F9342" w14:textId="77777777" w:rsidTr="009817C3">
        <w:trPr>
          <w:trHeight w:val="318"/>
        </w:trPr>
        <w:tc>
          <w:tcPr>
            <w:tcW w:w="684" w:type="dxa"/>
          </w:tcPr>
          <w:p w14:paraId="1E2C632A"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13</w:t>
            </w:r>
          </w:p>
        </w:tc>
        <w:tc>
          <w:tcPr>
            <w:tcW w:w="9074" w:type="dxa"/>
          </w:tcPr>
          <w:p w14:paraId="27E50F10"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w:t>
            </w:r>
            <w:proofErr w:type="spellStart"/>
            <w:r w:rsidRPr="0057585C">
              <w:rPr>
                <w:rFonts w:ascii="Times New Roman" w:hAnsi="Times New Roman" w:cs="Times New Roman"/>
                <w:spacing w:val="-1"/>
                <w:sz w:val="24"/>
                <w:szCs w:val="24"/>
              </w:rPr>
              <w:t>Газпромбанк</w:t>
            </w:r>
            <w:proofErr w:type="spellEnd"/>
            <w:r w:rsidRPr="0057585C">
              <w:rPr>
                <w:rFonts w:ascii="Times New Roman" w:hAnsi="Times New Roman" w:cs="Times New Roman"/>
                <w:spacing w:val="-1"/>
                <w:sz w:val="24"/>
                <w:szCs w:val="24"/>
              </w:rPr>
              <w:t>"</w:t>
            </w:r>
            <w:r w:rsidRPr="0057585C">
              <w:rPr>
                <w:rFonts w:ascii="Times New Roman" w:hAnsi="Times New Roman" w:cs="Times New Roman"/>
                <w:spacing w:val="-14"/>
                <w:sz w:val="24"/>
                <w:szCs w:val="24"/>
              </w:rPr>
              <w:t xml:space="preserve"> </w:t>
            </w:r>
            <w:r w:rsidRPr="0057585C">
              <w:rPr>
                <w:rFonts w:ascii="Times New Roman" w:hAnsi="Times New Roman" w:cs="Times New Roman"/>
                <w:sz w:val="24"/>
                <w:szCs w:val="24"/>
              </w:rPr>
              <w:t>(АО)</w:t>
            </w:r>
          </w:p>
        </w:tc>
      </w:tr>
      <w:tr w:rsidR="006F24EA" w:rsidRPr="0057585C" w14:paraId="46FBEBE7" w14:textId="77777777" w:rsidTr="009817C3">
        <w:trPr>
          <w:trHeight w:val="316"/>
        </w:trPr>
        <w:tc>
          <w:tcPr>
            <w:tcW w:w="684" w:type="dxa"/>
          </w:tcPr>
          <w:p w14:paraId="4E411887" w14:textId="77777777" w:rsidR="006F24EA" w:rsidRPr="0057585C" w:rsidRDefault="006F24EA" w:rsidP="009817C3">
            <w:pPr>
              <w:pStyle w:val="TableParagraph"/>
              <w:ind w:right="195"/>
              <w:jc w:val="right"/>
              <w:rPr>
                <w:rFonts w:ascii="Times New Roman" w:hAnsi="Times New Roman" w:cs="Times New Roman"/>
                <w:sz w:val="24"/>
                <w:szCs w:val="24"/>
              </w:rPr>
            </w:pPr>
            <w:r w:rsidRPr="0057585C">
              <w:rPr>
                <w:rFonts w:ascii="Times New Roman" w:hAnsi="Times New Roman" w:cs="Times New Roman"/>
                <w:sz w:val="24"/>
                <w:szCs w:val="24"/>
              </w:rPr>
              <w:t>14</w:t>
            </w:r>
          </w:p>
        </w:tc>
        <w:tc>
          <w:tcPr>
            <w:tcW w:w="9074" w:type="dxa"/>
          </w:tcPr>
          <w:p w14:paraId="3256CCCF"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Дойче</w:t>
            </w:r>
            <w:proofErr w:type="spellEnd"/>
            <w:r w:rsidRPr="0057585C">
              <w:rPr>
                <w:rFonts w:ascii="Times New Roman" w:hAnsi="Times New Roman" w:cs="Times New Roman"/>
                <w:spacing w:val="-12"/>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2"/>
                <w:sz w:val="24"/>
                <w:szCs w:val="24"/>
              </w:rPr>
              <w:t xml:space="preserve"> </w:t>
            </w:r>
            <w:r w:rsidRPr="0057585C">
              <w:rPr>
                <w:rFonts w:ascii="Times New Roman" w:hAnsi="Times New Roman" w:cs="Times New Roman"/>
                <w:sz w:val="24"/>
                <w:szCs w:val="24"/>
              </w:rPr>
              <w:t>(ООО)</w:t>
            </w:r>
          </w:p>
        </w:tc>
      </w:tr>
      <w:tr w:rsidR="006F24EA" w:rsidRPr="0057585C" w14:paraId="5C3FA9D6" w14:textId="77777777" w:rsidTr="009817C3">
        <w:trPr>
          <w:trHeight w:val="316"/>
        </w:trPr>
        <w:tc>
          <w:tcPr>
            <w:tcW w:w="684" w:type="dxa"/>
          </w:tcPr>
          <w:p w14:paraId="4995DA6E"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15</w:t>
            </w:r>
          </w:p>
        </w:tc>
        <w:tc>
          <w:tcPr>
            <w:tcW w:w="9074" w:type="dxa"/>
          </w:tcPr>
          <w:p w14:paraId="14E97BD0"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"ЗЕНИТ"</w:t>
            </w:r>
            <w:r w:rsidRPr="0057585C">
              <w:rPr>
                <w:rFonts w:ascii="Times New Roman" w:hAnsi="Times New Roman" w:cs="Times New Roman"/>
                <w:spacing w:val="-6"/>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6"/>
                <w:sz w:val="24"/>
                <w:szCs w:val="24"/>
              </w:rPr>
              <w:t xml:space="preserve"> </w:t>
            </w:r>
            <w:r w:rsidRPr="0057585C">
              <w:rPr>
                <w:rFonts w:ascii="Times New Roman" w:hAnsi="Times New Roman" w:cs="Times New Roman"/>
                <w:sz w:val="24"/>
                <w:szCs w:val="24"/>
              </w:rPr>
              <w:t>(ПАО)</w:t>
            </w:r>
          </w:p>
        </w:tc>
      </w:tr>
      <w:tr w:rsidR="006F24EA" w:rsidRPr="0057585C" w14:paraId="1C390D06" w14:textId="77777777" w:rsidTr="009817C3">
        <w:trPr>
          <w:trHeight w:val="318"/>
        </w:trPr>
        <w:tc>
          <w:tcPr>
            <w:tcW w:w="684" w:type="dxa"/>
          </w:tcPr>
          <w:p w14:paraId="11635754" w14:textId="77777777" w:rsidR="006F24EA" w:rsidRPr="0057585C" w:rsidRDefault="006F24EA" w:rsidP="009817C3">
            <w:pPr>
              <w:pStyle w:val="TableParagraph"/>
              <w:spacing w:before="4"/>
              <w:ind w:right="194"/>
              <w:jc w:val="right"/>
              <w:rPr>
                <w:rFonts w:ascii="Times New Roman" w:hAnsi="Times New Roman" w:cs="Times New Roman"/>
                <w:sz w:val="24"/>
                <w:szCs w:val="24"/>
              </w:rPr>
            </w:pPr>
            <w:r w:rsidRPr="0057585C">
              <w:rPr>
                <w:rFonts w:ascii="Times New Roman" w:hAnsi="Times New Roman" w:cs="Times New Roman"/>
                <w:sz w:val="24"/>
                <w:szCs w:val="24"/>
              </w:rPr>
              <w:t>16</w:t>
            </w:r>
          </w:p>
        </w:tc>
        <w:tc>
          <w:tcPr>
            <w:tcW w:w="9074" w:type="dxa"/>
          </w:tcPr>
          <w:p w14:paraId="2B19EA2A" w14:textId="77777777" w:rsidR="006F24EA" w:rsidRPr="0057585C" w:rsidRDefault="006F24EA" w:rsidP="009817C3">
            <w:pPr>
              <w:pStyle w:val="TableParagraph"/>
              <w:spacing w:before="4"/>
              <w:rPr>
                <w:rFonts w:ascii="Times New Roman" w:hAnsi="Times New Roman" w:cs="Times New Roman"/>
                <w:sz w:val="24"/>
                <w:szCs w:val="24"/>
              </w:rPr>
            </w:pPr>
            <w:r w:rsidRPr="0057585C">
              <w:rPr>
                <w:rFonts w:ascii="Times New Roman" w:hAnsi="Times New Roman" w:cs="Times New Roman"/>
                <w:sz w:val="24"/>
                <w:szCs w:val="24"/>
              </w:rPr>
              <w:t>"ИНГ</w:t>
            </w:r>
            <w:r w:rsidRPr="0057585C">
              <w:rPr>
                <w:rFonts w:ascii="Times New Roman" w:hAnsi="Times New Roman" w:cs="Times New Roman"/>
                <w:spacing w:val="-8"/>
                <w:sz w:val="24"/>
                <w:szCs w:val="24"/>
              </w:rPr>
              <w:t xml:space="preserve"> </w:t>
            </w:r>
            <w:r w:rsidRPr="0057585C">
              <w:rPr>
                <w:rFonts w:ascii="Times New Roman" w:hAnsi="Times New Roman" w:cs="Times New Roman"/>
                <w:sz w:val="24"/>
                <w:szCs w:val="24"/>
              </w:rPr>
              <w:t>БАНК"</w:t>
            </w:r>
            <w:r w:rsidRPr="0057585C">
              <w:rPr>
                <w:rFonts w:ascii="Times New Roman" w:hAnsi="Times New Roman" w:cs="Times New Roman"/>
                <w:spacing w:val="-8"/>
                <w:sz w:val="24"/>
                <w:szCs w:val="24"/>
              </w:rPr>
              <w:t xml:space="preserve"> </w:t>
            </w:r>
            <w:r w:rsidRPr="0057585C">
              <w:rPr>
                <w:rFonts w:ascii="Times New Roman" w:hAnsi="Times New Roman" w:cs="Times New Roman"/>
                <w:sz w:val="24"/>
                <w:szCs w:val="24"/>
              </w:rPr>
              <w:t>(ЕВРАЗИЯ)</w:t>
            </w:r>
            <w:r w:rsidRPr="0057585C">
              <w:rPr>
                <w:rFonts w:ascii="Times New Roman" w:hAnsi="Times New Roman" w:cs="Times New Roman"/>
                <w:spacing w:val="-8"/>
                <w:sz w:val="24"/>
                <w:szCs w:val="24"/>
              </w:rPr>
              <w:t xml:space="preserve"> </w:t>
            </w:r>
            <w:r w:rsidRPr="0057585C">
              <w:rPr>
                <w:rFonts w:ascii="Times New Roman" w:hAnsi="Times New Roman" w:cs="Times New Roman"/>
                <w:sz w:val="24"/>
                <w:szCs w:val="24"/>
              </w:rPr>
              <w:t>(АО)</w:t>
            </w:r>
          </w:p>
        </w:tc>
      </w:tr>
      <w:tr w:rsidR="006F24EA" w:rsidRPr="0057585C" w14:paraId="73B48086" w14:textId="77777777" w:rsidTr="009817C3">
        <w:trPr>
          <w:trHeight w:val="316"/>
        </w:trPr>
        <w:tc>
          <w:tcPr>
            <w:tcW w:w="684" w:type="dxa"/>
          </w:tcPr>
          <w:p w14:paraId="53B568C2"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17</w:t>
            </w:r>
          </w:p>
        </w:tc>
        <w:tc>
          <w:tcPr>
            <w:tcW w:w="9074" w:type="dxa"/>
          </w:tcPr>
          <w:p w14:paraId="7180C28D" w14:textId="77777777" w:rsidR="006F24EA" w:rsidRPr="0057585C" w:rsidRDefault="006F24EA" w:rsidP="009817C3">
            <w:pPr>
              <w:pStyle w:val="TableParagraph"/>
              <w:rPr>
                <w:rFonts w:ascii="Times New Roman" w:hAnsi="Times New Roman" w:cs="Times New Roman"/>
                <w:sz w:val="24"/>
                <w:szCs w:val="24"/>
                <w:lang w:val="ru-RU"/>
              </w:rPr>
            </w:pPr>
            <w:r w:rsidRPr="0057585C">
              <w:rPr>
                <w:rFonts w:ascii="Times New Roman" w:hAnsi="Times New Roman" w:cs="Times New Roman"/>
                <w:sz w:val="24"/>
                <w:szCs w:val="24"/>
                <w:lang w:val="ru-RU"/>
              </w:rPr>
              <w:t>"</w:t>
            </w:r>
            <w:proofErr w:type="spellStart"/>
            <w:r w:rsidRPr="0057585C">
              <w:rPr>
                <w:rFonts w:ascii="Times New Roman" w:hAnsi="Times New Roman" w:cs="Times New Roman"/>
                <w:sz w:val="24"/>
                <w:szCs w:val="24"/>
                <w:lang w:val="ru-RU"/>
              </w:rPr>
              <w:t>Креди</w:t>
            </w:r>
            <w:proofErr w:type="spellEnd"/>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Агриколь</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Корпоративный</w:t>
            </w:r>
            <w:r w:rsidRPr="0057585C">
              <w:rPr>
                <w:rFonts w:ascii="Times New Roman" w:hAnsi="Times New Roman" w:cs="Times New Roman"/>
                <w:spacing w:val="-14"/>
                <w:sz w:val="24"/>
                <w:szCs w:val="24"/>
                <w:lang w:val="ru-RU"/>
              </w:rPr>
              <w:t xml:space="preserve"> </w:t>
            </w:r>
            <w:r w:rsidRPr="0057585C">
              <w:rPr>
                <w:rFonts w:ascii="Times New Roman" w:hAnsi="Times New Roman" w:cs="Times New Roman"/>
                <w:sz w:val="24"/>
                <w:szCs w:val="24"/>
                <w:lang w:val="ru-RU"/>
              </w:rPr>
              <w:t>и</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Инвестиционный</w:t>
            </w:r>
            <w:r w:rsidRPr="0057585C">
              <w:rPr>
                <w:rFonts w:ascii="Times New Roman" w:hAnsi="Times New Roman" w:cs="Times New Roman"/>
                <w:spacing w:val="-11"/>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(АО)</w:t>
            </w:r>
          </w:p>
        </w:tc>
      </w:tr>
      <w:tr w:rsidR="006F24EA" w:rsidRPr="0057585C" w14:paraId="48F6D3E2" w14:textId="77777777" w:rsidTr="009817C3">
        <w:trPr>
          <w:trHeight w:val="318"/>
        </w:trPr>
        <w:tc>
          <w:tcPr>
            <w:tcW w:w="684" w:type="dxa"/>
          </w:tcPr>
          <w:p w14:paraId="6EB384B2"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18</w:t>
            </w:r>
          </w:p>
        </w:tc>
        <w:tc>
          <w:tcPr>
            <w:tcW w:w="9074" w:type="dxa"/>
          </w:tcPr>
          <w:p w14:paraId="77F68FC8"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"КОММЕРЦБАНК</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(ЕВРАЗИЯ)"</w:t>
            </w:r>
            <w:r w:rsidRPr="0057585C">
              <w:rPr>
                <w:rFonts w:ascii="Times New Roman" w:hAnsi="Times New Roman" w:cs="Times New Roman"/>
                <w:spacing w:val="-12"/>
                <w:sz w:val="24"/>
                <w:szCs w:val="24"/>
              </w:rPr>
              <w:t xml:space="preserve"> </w:t>
            </w:r>
            <w:r w:rsidRPr="0057585C">
              <w:rPr>
                <w:rFonts w:ascii="Times New Roman" w:hAnsi="Times New Roman" w:cs="Times New Roman"/>
                <w:sz w:val="24"/>
                <w:szCs w:val="24"/>
              </w:rPr>
              <w:t>(АО)</w:t>
            </w:r>
          </w:p>
        </w:tc>
      </w:tr>
      <w:tr w:rsidR="006F24EA" w:rsidRPr="0057585C" w14:paraId="3079DFE7" w14:textId="77777777" w:rsidTr="009817C3">
        <w:trPr>
          <w:trHeight w:val="316"/>
        </w:trPr>
        <w:tc>
          <w:tcPr>
            <w:tcW w:w="684" w:type="dxa"/>
          </w:tcPr>
          <w:p w14:paraId="402B520E"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19</w:t>
            </w:r>
          </w:p>
        </w:tc>
        <w:tc>
          <w:tcPr>
            <w:tcW w:w="9074" w:type="dxa"/>
          </w:tcPr>
          <w:p w14:paraId="58F7AB77"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"КЭБ</w:t>
            </w:r>
            <w:r w:rsidRPr="0057585C">
              <w:rPr>
                <w:rFonts w:ascii="Times New Roman" w:hAnsi="Times New Roman" w:cs="Times New Roman"/>
                <w:spacing w:val="-7"/>
                <w:sz w:val="24"/>
                <w:szCs w:val="24"/>
              </w:rPr>
              <w:t xml:space="preserve"> </w:t>
            </w:r>
            <w:proofErr w:type="spellStart"/>
            <w:r w:rsidRPr="0057585C">
              <w:rPr>
                <w:rFonts w:ascii="Times New Roman" w:hAnsi="Times New Roman" w:cs="Times New Roman"/>
                <w:sz w:val="24"/>
                <w:szCs w:val="24"/>
              </w:rPr>
              <w:t>ЭйчЭнБи</w:t>
            </w:r>
            <w:proofErr w:type="spellEnd"/>
            <w:r w:rsidRPr="0057585C">
              <w:rPr>
                <w:rFonts w:ascii="Times New Roman" w:hAnsi="Times New Roman" w:cs="Times New Roman"/>
                <w:spacing w:val="-9"/>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(ООО)</w:t>
            </w:r>
          </w:p>
        </w:tc>
      </w:tr>
      <w:tr w:rsidR="006F24EA" w:rsidRPr="0057585C" w14:paraId="3354E236" w14:textId="77777777" w:rsidTr="009817C3">
        <w:trPr>
          <w:trHeight w:val="318"/>
        </w:trPr>
        <w:tc>
          <w:tcPr>
            <w:tcW w:w="684" w:type="dxa"/>
          </w:tcPr>
          <w:p w14:paraId="4E8F7B6E"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20</w:t>
            </w:r>
          </w:p>
        </w:tc>
        <w:tc>
          <w:tcPr>
            <w:tcW w:w="9074" w:type="dxa"/>
          </w:tcPr>
          <w:p w14:paraId="717F14FB"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Металлинвестбанк"АКБ</w:t>
            </w:r>
            <w:proofErr w:type="spellEnd"/>
            <w:r w:rsidRPr="0057585C">
              <w:rPr>
                <w:rFonts w:ascii="Times New Roman" w:hAnsi="Times New Roman" w:cs="Times New Roman"/>
                <w:spacing w:val="-16"/>
                <w:sz w:val="24"/>
                <w:szCs w:val="24"/>
              </w:rPr>
              <w:t xml:space="preserve"> </w:t>
            </w:r>
            <w:r w:rsidRPr="0057585C">
              <w:rPr>
                <w:rFonts w:ascii="Times New Roman" w:hAnsi="Times New Roman" w:cs="Times New Roman"/>
                <w:sz w:val="24"/>
                <w:szCs w:val="24"/>
              </w:rPr>
              <w:t>(ПАО)</w:t>
            </w:r>
          </w:p>
        </w:tc>
      </w:tr>
      <w:tr w:rsidR="006F24EA" w:rsidRPr="0057585C" w14:paraId="1058408C" w14:textId="77777777" w:rsidTr="009817C3">
        <w:trPr>
          <w:trHeight w:val="359"/>
        </w:trPr>
        <w:tc>
          <w:tcPr>
            <w:tcW w:w="684" w:type="dxa"/>
          </w:tcPr>
          <w:p w14:paraId="5A77035D" w14:textId="77777777" w:rsidR="006F24EA" w:rsidRPr="0057585C" w:rsidRDefault="006F24EA" w:rsidP="009817C3">
            <w:pPr>
              <w:pStyle w:val="TableParagraph"/>
              <w:spacing w:before="23"/>
              <w:ind w:right="194"/>
              <w:jc w:val="right"/>
              <w:rPr>
                <w:rFonts w:ascii="Times New Roman" w:hAnsi="Times New Roman" w:cs="Times New Roman"/>
                <w:sz w:val="24"/>
                <w:szCs w:val="24"/>
              </w:rPr>
            </w:pPr>
            <w:r w:rsidRPr="0057585C">
              <w:rPr>
                <w:rFonts w:ascii="Times New Roman" w:hAnsi="Times New Roman" w:cs="Times New Roman"/>
                <w:sz w:val="24"/>
                <w:szCs w:val="24"/>
              </w:rPr>
              <w:t>21</w:t>
            </w:r>
          </w:p>
        </w:tc>
        <w:tc>
          <w:tcPr>
            <w:tcW w:w="9074" w:type="dxa"/>
          </w:tcPr>
          <w:p w14:paraId="22C8E725" w14:textId="77777777" w:rsidR="006F24EA" w:rsidRPr="0057585C" w:rsidRDefault="006F24EA" w:rsidP="009817C3">
            <w:pPr>
              <w:pStyle w:val="TableParagraph"/>
              <w:spacing w:before="23"/>
              <w:rPr>
                <w:rFonts w:ascii="Times New Roman" w:hAnsi="Times New Roman" w:cs="Times New Roman"/>
                <w:sz w:val="24"/>
                <w:szCs w:val="24"/>
              </w:rPr>
            </w:pPr>
            <w:r w:rsidRPr="0057585C">
              <w:rPr>
                <w:rFonts w:ascii="Times New Roman" w:hAnsi="Times New Roman" w:cs="Times New Roman"/>
                <w:spacing w:val="-1"/>
                <w:sz w:val="24"/>
                <w:szCs w:val="24"/>
              </w:rPr>
              <w:t>"</w:t>
            </w:r>
            <w:proofErr w:type="spellStart"/>
            <w:r w:rsidRPr="0057585C">
              <w:rPr>
                <w:rFonts w:ascii="Times New Roman" w:hAnsi="Times New Roman" w:cs="Times New Roman"/>
                <w:spacing w:val="-1"/>
                <w:sz w:val="24"/>
                <w:szCs w:val="24"/>
              </w:rPr>
              <w:t>Московский</w:t>
            </w:r>
            <w:proofErr w:type="spellEnd"/>
            <w:r w:rsidRPr="0057585C">
              <w:rPr>
                <w:rFonts w:ascii="Times New Roman" w:hAnsi="Times New Roman" w:cs="Times New Roman"/>
                <w:spacing w:val="-14"/>
                <w:sz w:val="24"/>
                <w:szCs w:val="24"/>
              </w:rPr>
              <w:t xml:space="preserve"> </w:t>
            </w:r>
            <w:proofErr w:type="spellStart"/>
            <w:r w:rsidRPr="0057585C">
              <w:rPr>
                <w:rFonts w:ascii="Times New Roman" w:hAnsi="Times New Roman" w:cs="Times New Roman"/>
                <w:sz w:val="24"/>
                <w:szCs w:val="24"/>
              </w:rPr>
              <w:t>Кредитный</w:t>
            </w:r>
            <w:proofErr w:type="spellEnd"/>
            <w:r w:rsidRPr="0057585C">
              <w:rPr>
                <w:rFonts w:ascii="Times New Roman" w:hAnsi="Times New Roman" w:cs="Times New Roman"/>
                <w:spacing w:val="-14"/>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(ПАО)</w:t>
            </w:r>
          </w:p>
        </w:tc>
      </w:tr>
      <w:tr w:rsidR="006F24EA" w:rsidRPr="0057585C" w14:paraId="7D5D426C" w14:textId="77777777" w:rsidTr="009817C3">
        <w:trPr>
          <w:trHeight w:val="362"/>
        </w:trPr>
        <w:tc>
          <w:tcPr>
            <w:tcW w:w="684" w:type="dxa"/>
          </w:tcPr>
          <w:p w14:paraId="24B106FD" w14:textId="77777777" w:rsidR="006F24EA" w:rsidRPr="0057585C" w:rsidRDefault="006F24EA" w:rsidP="009817C3">
            <w:pPr>
              <w:pStyle w:val="TableParagraph"/>
              <w:spacing w:before="23"/>
              <w:ind w:right="194"/>
              <w:jc w:val="right"/>
              <w:rPr>
                <w:rFonts w:ascii="Times New Roman" w:hAnsi="Times New Roman" w:cs="Times New Roman"/>
                <w:sz w:val="24"/>
                <w:szCs w:val="24"/>
              </w:rPr>
            </w:pPr>
            <w:r w:rsidRPr="0057585C">
              <w:rPr>
                <w:rFonts w:ascii="Times New Roman" w:hAnsi="Times New Roman" w:cs="Times New Roman"/>
                <w:sz w:val="24"/>
                <w:szCs w:val="24"/>
              </w:rPr>
              <w:t>22</w:t>
            </w:r>
          </w:p>
        </w:tc>
        <w:tc>
          <w:tcPr>
            <w:tcW w:w="9074" w:type="dxa"/>
          </w:tcPr>
          <w:p w14:paraId="3665E05E" w14:textId="77777777" w:rsidR="006F24EA" w:rsidRPr="0057585C" w:rsidRDefault="006F24EA" w:rsidP="009817C3">
            <w:pPr>
              <w:pStyle w:val="TableParagraph"/>
              <w:spacing w:before="23"/>
              <w:rPr>
                <w:rFonts w:ascii="Times New Roman" w:hAnsi="Times New Roman" w:cs="Times New Roman"/>
                <w:sz w:val="24"/>
                <w:szCs w:val="24"/>
              </w:rPr>
            </w:pPr>
            <w:r w:rsidRPr="0057585C">
              <w:rPr>
                <w:rFonts w:ascii="Times New Roman" w:hAnsi="Times New Roman" w:cs="Times New Roman"/>
                <w:sz w:val="24"/>
                <w:szCs w:val="24"/>
              </w:rPr>
              <w:t>"МТС-</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6"/>
                <w:sz w:val="24"/>
                <w:szCs w:val="24"/>
              </w:rPr>
              <w:t xml:space="preserve"> </w:t>
            </w:r>
            <w:r w:rsidRPr="0057585C">
              <w:rPr>
                <w:rFonts w:ascii="Times New Roman" w:hAnsi="Times New Roman" w:cs="Times New Roman"/>
                <w:sz w:val="24"/>
                <w:szCs w:val="24"/>
              </w:rPr>
              <w:t>(ПАО)</w:t>
            </w:r>
          </w:p>
        </w:tc>
      </w:tr>
      <w:tr w:rsidR="006F24EA" w:rsidRPr="0057585C" w14:paraId="24129ECA" w14:textId="77777777" w:rsidTr="009817C3">
        <w:trPr>
          <w:trHeight w:val="359"/>
        </w:trPr>
        <w:tc>
          <w:tcPr>
            <w:tcW w:w="684" w:type="dxa"/>
          </w:tcPr>
          <w:p w14:paraId="7DCA25FD" w14:textId="77777777" w:rsidR="006F24EA" w:rsidRPr="0057585C" w:rsidRDefault="006F24EA" w:rsidP="009817C3">
            <w:pPr>
              <w:pStyle w:val="TableParagraph"/>
              <w:spacing w:before="23"/>
              <w:ind w:right="194"/>
              <w:jc w:val="right"/>
              <w:rPr>
                <w:rFonts w:ascii="Times New Roman" w:hAnsi="Times New Roman" w:cs="Times New Roman"/>
                <w:sz w:val="24"/>
                <w:szCs w:val="24"/>
              </w:rPr>
            </w:pPr>
            <w:r w:rsidRPr="0057585C">
              <w:rPr>
                <w:rFonts w:ascii="Times New Roman" w:hAnsi="Times New Roman" w:cs="Times New Roman"/>
                <w:sz w:val="24"/>
                <w:szCs w:val="24"/>
              </w:rPr>
              <w:t>23</w:t>
            </w:r>
          </w:p>
        </w:tc>
        <w:tc>
          <w:tcPr>
            <w:tcW w:w="9074" w:type="dxa"/>
          </w:tcPr>
          <w:p w14:paraId="4F204562" w14:textId="77777777" w:rsidR="006F24EA" w:rsidRPr="0057585C" w:rsidRDefault="006F24EA" w:rsidP="009817C3">
            <w:pPr>
              <w:pStyle w:val="TableParagraph"/>
              <w:spacing w:before="23"/>
              <w:rPr>
                <w:rFonts w:ascii="Times New Roman" w:hAnsi="Times New Roman" w:cs="Times New Roman"/>
                <w:sz w:val="24"/>
                <w:szCs w:val="24"/>
              </w:rPr>
            </w:pPr>
            <w:r w:rsidRPr="0057585C">
              <w:rPr>
                <w:rFonts w:ascii="Times New Roman" w:hAnsi="Times New Roman" w:cs="Times New Roman"/>
                <w:spacing w:val="-1"/>
                <w:sz w:val="24"/>
                <w:szCs w:val="24"/>
              </w:rPr>
              <w:t>"НОВИКОМБАНК"</w:t>
            </w:r>
            <w:r w:rsidRPr="0057585C">
              <w:rPr>
                <w:rFonts w:ascii="Times New Roman" w:hAnsi="Times New Roman" w:cs="Times New Roman"/>
                <w:spacing w:val="-15"/>
                <w:sz w:val="24"/>
                <w:szCs w:val="24"/>
              </w:rPr>
              <w:t xml:space="preserve"> </w:t>
            </w:r>
            <w:r w:rsidRPr="0057585C">
              <w:rPr>
                <w:rFonts w:ascii="Times New Roman" w:hAnsi="Times New Roman" w:cs="Times New Roman"/>
                <w:sz w:val="24"/>
                <w:szCs w:val="24"/>
              </w:rPr>
              <w:t>АКБ</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(АО)</w:t>
            </w:r>
          </w:p>
        </w:tc>
      </w:tr>
      <w:tr w:rsidR="006F24EA" w:rsidRPr="0057585C" w14:paraId="699FB3A4" w14:textId="77777777" w:rsidTr="009817C3">
        <w:trPr>
          <w:trHeight w:val="318"/>
        </w:trPr>
        <w:tc>
          <w:tcPr>
            <w:tcW w:w="684" w:type="dxa"/>
          </w:tcPr>
          <w:p w14:paraId="79626B38"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24</w:t>
            </w:r>
          </w:p>
        </w:tc>
        <w:tc>
          <w:tcPr>
            <w:tcW w:w="9074" w:type="dxa"/>
          </w:tcPr>
          <w:p w14:paraId="4FB83A41"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"ОТП</w:t>
            </w:r>
            <w:r w:rsidRPr="0057585C">
              <w:rPr>
                <w:rFonts w:ascii="Times New Roman" w:hAnsi="Times New Roman" w:cs="Times New Roman"/>
                <w:spacing w:val="-4"/>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(АО)</w:t>
            </w:r>
          </w:p>
        </w:tc>
      </w:tr>
      <w:tr w:rsidR="006F24EA" w:rsidRPr="0057585C" w14:paraId="7DD4C670" w14:textId="77777777" w:rsidTr="009817C3">
        <w:trPr>
          <w:trHeight w:val="316"/>
        </w:trPr>
        <w:tc>
          <w:tcPr>
            <w:tcW w:w="684" w:type="dxa"/>
          </w:tcPr>
          <w:p w14:paraId="2EBB873A"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25</w:t>
            </w:r>
          </w:p>
        </w:tc>
        <w:tc>
          <w:tcPr>
            <w:tcW w:w="9074" w:type="dxa"/>
          </w:tcPr>
          <w:p w14:paraId="6B3F7E14"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Промсвязьбанк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6"/>
                <w:sz w:val="24"/>
                <w:szCs w:val="24"/>
              </w:rPr>
              <w:t xml:space="preserve"> </w:t>
            </w:r>
            <w:r w:rsidRPr="0057585C">
              <w:rPr>
                <w:rFonts w:ascii="Times New Roman" w:hAnsi="Times New Roman" w:cs="Times New Roman"/>
                <w:sz w:val="24"/>
                <w:szCs w:val="24"/>
              </w:rPr>
              <w:t>(ПАО)</w:t>
            </w:r>
          </w:p>
        </w:tc>
      </w:tr>
      <w:tr w:rsidR="006F24EA" w:rsidRPr="0057585C" w14:paraId="1265C974" w14:textId="77777777" w:rsidTr="009817C3">
        <w:trPr>
          <w:trHeight w:val="316"/>
        </w:trPr>
        <w:tc>
          <w:tcPr>
            <w:tcW w:w="684" w:type="dxa"/>
          </w:tcPr>
          <w:p w14:paraId="66CDBC95" w14:textId="77777777" w:rsidR="006F24EA" w:rsidRPr="0057585C" w:rsidRDefault="006F24EA" w:rsidP="009817C3">
            <w:pPr>
              <w:pStyle w:val="TableParagraph"/>
              <w:ind w:right="195"/>
              <w:jc w:val="right"/>
              <w:rPr>
                <w:rFonts w:ascii="Times New Roman" w:hAnsi="Times New Roman" w:cs="Times New Roman"/>
                <w:sz w:val="24"/>
                <w:szCs w:val="24"/>
              </w:rPr>
            </w:pPr>
            <w:r w:rsidRPr="0057585C">
              <w:rPr>
                <w:rFonts w:ascii="Times New Roman" w:hAnsi="Times New Roman" w:cs="Times New Roman"/>
                <w:sz w:val="24"/>
                <w:szCs w:val="24"/>
              </w:rPr>
              <w:t>26</w:t>
            </w:r>
          </w:p>
        </w:tc>
        <w:tc>
          <w:tcPr>
            <w:tcW w:w="9074" w:type="dxa"/>
          </w:tcPr>
          <w:p w14:paraId="7DC890BE"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Пересвет</w:t>
            </w:r>
            <w:proofErr w:type="spellEnd"/>
            <w:r w:rsidRPr="0057585C">
              <w:rPr>
                <w:rFonts w:ascii="Times New Roman" w:hAnsi="Times New Roman" w:cs="Times New Roman"/>
                <w:sz w:val="24"/>
                <w:szCs w:val="24"/>
              </w:rPr>
              <w:t>"</w:t>
            </w:r>
            <w:r w:rsidRPr="0057585C">
              <w:rPr>
                <w:rFonts w:ascii="Times New Roman" w:hAnsi="Times New Roman" w:cs="Times New Roman"/>
                <w:spacing w:val="-5"/>
                <w:sz w:val="24"/>
                <w:szCs w:val="24"/>
              </w:rPr>
              <w:t xml:space="preserve"> </w:t>
            </w:r>
            <w:r w:rsidRPr="0057585C">
              <w:rPr>
                <w:rFonts w:ascii="Times New Roman" w:hAnsi="Times New Roman" w:cs="Times New Roman"/>
                <w:sz w:val="24"/>
                <w:szCs w:val="24"/>
              </w:rPr>
              <w:t>АКБ</w:t>
            </w:r>
            <w:r w:rsidRPr="0057585C">
              <w:rPr>
                <w:rFonts w:ascii="Times New Roman" w:hAnsi="Times New Roman" w:cs="Times New Roman"/>
                <w:spacing w:val="-7"/>
                <w:sz w:val="24"/>
                <w:szCs w:val="24"/>
              </w:rPr>
              <w:t xml:space="preserve"> </w:t>
            </w:r>
            <w:r w:rsidRPr="0057585C">
              <w:rPr>
                <w:rFonts w:ascii="Times New Roman" w:hAnsi="Times New Roman" w:cs="Times New Roman"/>
                <w:sz w:val="24"/>
                <w:szCs w:val="24"/>
              </w:rPr>
              <w:t>(АО)</w:t>
            </w:r>
          </w:p>
        </w:tc>
      </w:tr>
      <w:tr w:rsidR="006F24EA" w:rsidRPr="0057585C" w14:paraId="309F3E20" w14:textId="77777777" w:rsidTr="009817C3">
        <w:trPr>
          <w:trHeight w:val="318"/>
        </w:trPr>
        <w:tc>
          <w:tcPr>
            <w:tcW w:w="684" w:type="dxa"/>
          </w:tcPr>
          <w:p w14:paraId="65EE2781" w14:textId="77777777" w:rsidR="006F24EA" w:rsidRPr="0057585C" w:rsidRDefault="006F24EA" w:rsidP="009817C3">
            <w:pPr>
              <w:pStyle w:val="TableParagraph"/>
              <w:spacing w:before="4"/>
              <w:ind w:right="194"/>
              <w:jc w:val="right"/>
              <w:rPr>
                <w:rFonts w:ascii="Times New Roman" w:hAnsi="Times New Roman" w:cs="Times New Roman"/>
                <w:sz w:val="24"/>
                <w:szCs w:val="24"/>
              </w:rPr>
            </w:pPr>
            <w:r w:rsidRPr="0057585C">
              <w:rPr>
                <w:rFonts w:ascii="Times New Roman" w:hAnsi="Times New Roman" w:cs="Times New Roman"/>
                <w:sz w:val="24"/>
                <w:szCs w:val="24"/>
              </w:rPr>
              <w:t>27</w:t>
            </w:r>
          </w:p>
        </w:tc>
        <w:tc>
          <w:tcPr>
            <w:tcW w:w="9074" w:type="dxa"/>
          </w:tcPr>
          <w:p w14:paraId="7C6E5AD3" w14:textId="77777777" w:rsidR="006F24EA" w:rsidRPr="0057585C" w:rsidRDefault="006F24EA" w:rsidP="009817C3">
            <w:pPr>
              <w:pStyle w:val="TableParagraph"/>
              <w:spacing w:before="4"/>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Почта</w:t>
            </w:r>
            <w:proofErr w:type="spellEnd"/>
            <w:r w:rsidRPr="0057585C">
              <w:rPr>
                <w:rFonts w:ascii="Times New Roman" w:hAnsi="Times New Roman" w:cs="Times New Roman"/>
                <w:spacing w:val="-6"/>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(АО)</w:t>
            </w:r>
          </w:p>
        </w:tc>
      </w:tr>
      <w:tr w:rsidR="006F24EA" w:rsidRPr="0057585C" w14:paraId="5EB5FF13" w14:textId="77777777" w:rsidTr="009817C3">
        <w:trPr>
          <w:trHeight w:val="316"/>
        </w:trPr>
        <w:tc>
          <w:tcPr>
            <w:tcW w:w="684" w:type="dxa"/>
          </w:tcPr>
          <w:p w14:paraId="681F13A2"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28</w:t>
            </w:r>
          </w:p>
        </w:tc>
        <w:tc>
          <w:tcPr>
            <w:tcW w:w="9074" w:type="dxa"/>
          </w:tcPr>
          <w:p w14:paraId="0B412F08"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Райффайзенбанк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(АО)</w:t>
            </w:r>
          </w:p>
        </w:tc>
      </w:tr>
      <w:tr w:rsidR="006F24EA" w:rsidRPr="0057585C" w14:paraId="78FD79EC" w14:textId="77777777" w:rsidTr="009817C3">
        <w:trPr>
          <w:trHeight w:val="318"/>
        </w:trPr>
        <w:tc>
          <w:tcPr>
            <w:tcW w:w="684" w:type="dxa"/>
          </w:tcPr>
          <w:p w14:paraId="07076C73" w14:textId="77777777" w:rsidR="006F24EA" w:rsidRPr="0057585C" w:rsidRDefault="006F24EA" w:rsidP="009817C3">
            <w:pPr>
              <w:pStyle w:val="TableParagraph"/>
              <w:ind w:right="194"/>
              <w:jc w:val="right"/>
              <w:rPr>
                <w:rFonts w:ascii="Times New Roman" w:hAnsi="Times New Roman" w:cs="Times New Roman"/>
                <w:sz w:val="24"/>
                <w:szCs w:val="24"/>
              </w:rPr>
            </w:pPr>
            <w:r w:rsidRPr="0057585C">
              <w:rPr>
                <w:rFonts w:ascii="Times New Roman" w:hAnsi="Times New Roman" w:cs="Times New Roman"/>
                <w:sz w:val="24"/>
                <w:szCs w:val="24"/>
              </w:rPr>
              <w:t>29</w:t>
            </w:r>
          </w:p>
        </w:tc>
        <w:tc>
          <w:tcPr>
            <w:tcW w:w="9074" w:type="dxa"/>
          </w:tcPr>
          <w:p w14:paraId="42D82482"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"РН</w:t>
            </w:r>
            <w:r w:rsidRPr="0057585C">
              <w:rPr>
                <w:rFonts w:ascii="Times New Roman" w:hAnsi="Times New Roman" w:cs="Times New Roman"/>
                <w:spacing w:val="-4"/>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2"/>
                <w:sz w:val="24"/>
                <w:szCs w:val="24"/>
              </w:rPr>
              <w:t xml:space="preserve"> </w:t>
            </w:r>
            <w:r w:rsidRPr="0057585C">
              <w:rPr>
                <w:rFonts w:ascii="Times New Roman" w:hAnsi="Times New Roman" w:cs="Times New Roman"/>
                <w:sz w:val="24"/>
                <w:szCs w:val="24"/>
              </w:rPr>
              <w:t>(АО)</w:t>
            </w:r>
          </w:p>
        </w:tc>
      </w:tr>
      <w:tr w:rsidR="006F24EA" w:rsidRPr="0057585C" w14:paraId="60C0A07D" w14:textId="77777777" w:rsidTr="009817C3">
        <w:trPr>
          <w:trHeight w:val="633"/>
        </w:trPr>
        <w:tc>
          <w:tcPr>
            <w:tcW w:w="684" w:type="dxa"/>
          </w:tcPr>
          <w:p w14:paraId="2F3B45C0" w14:textId="77777777" w:rsidR="006F24EA" w:rsidRPr="0057585C" w:rsidRDefault="006F24EA" w:rsidP="009817C3">
            <w:pPr>
              <w:pStyle w:val="TableParagraph"/>
              <w:spacing w:before="160"/>
              <w:ind w:right="194"/>
              <w:jc w:val="right"/>
              <w:rPr>
                <w:rFonts w:ascii="Times New Roman" w:hAnsi="Times New Roman" w:cs="Times New Roman"/>
                <w:sz w:val="24"/>
                <w:szCs w:val="24"/>
              </w:rPr>
            </w:pPr>
            <w:r w:rsidRPr="0057585C">
              <w:rPr>
                <w:rFonts w:ascii="Times New Roman" w:hAnsi="Times New Roman" w:cs="Times New Roman"/>
                <w:sz w:val="24"/>
                <w:szCs w:val="24"/>
              </w:rPr>
              <w:t>30</w:t>
            </w:r>
          </w:p>
        </w:tc>
        <w:tc>
          <w:tcPr>
            <w:tcW w:w="9074" w:type="dxa"/>
          </w:tcPr>
          <w:p w14:paraId="0FEFA9B3" w14:textId="77777777" w:rsidR="006F24EA" w:rsidRPr="0057585C" w:rsidRDefault="006F24EA" w:rsidP="009817C3">
            <w:pPr>
              <w:pStyle w:val="TableParagraph"/>
              <w:rPr>
                <w:rFonts w:ascii="Times New Roman" w:hAnsi="Times New Roman" w:cs="Times New Roman"/>
                <w:sz w:val="24"/>
                <w:szCs w:val="24"/>
                <w:lang w:val="ru-RU"/>
              </w:rPr>
            </w:pPr>
            <w:r w:rsidRPr="0057585C">
              <w:rPr>
                <w:rFonts w:ascii="Times New Roman" w:hAnsi="Times New Roman" w:cs="Times New Roman"/>
                <w:sz w:val="24"/>
                <w:szCs w:val="24"/>
                <w:lang w:val="ru-RU"/>
              </w:rPr>
              <w:t>"Российский</w:t>
            </w:r>
            <w:r w:rsidRPr="0057585C">
              <w:rPr>
                <w:rFonts w:ascii="Times New Roman" w:hAnsi="Times New Roman" w:cs="Times New Roman"/>
                <w:spacing w:val="-15"/>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13"/>
                <w:sz w:val="24"/>
                <w:szCs w:val="24"/>
                <w:lang w:val="ru-RU"/>
              </w:rPr>
              <w:t xml:space="preserve"> </w:t>
            </w:r>
            <w:r w:rsidRPr="0057585C">
              <w:rPr>
                <w:rFonts w:ascii="Times New Roman" w:hAnsi="Times New Roman" w:cs="Times New Roman"/>
                <w:sz w:val="24"/>
                <w:szCs w:val="24"/>
                <w:lang w:val="ru-RU"/>
              </w:rPr>
              <w:t>поддержки</w:t>
            </w:r>
            <w:r w:rsidRPr="0057585C">
              <w:rPr>
                <w:rFonts w:ascii="Times New Roman" w:hAnsi="Times New Roman" w:cs="Times New Roman"/>
                <w:spacing w:val="-13"/>
                <w:sz w:val="24"/>
                <w:szCs w:val="24"/>
                <w:lang w:val="ru-RU"/>
              </w:rPr>
              <w:t xml:space="preserve"> </w:t>
            </w:r>
            <w:r w:rsidRPr="0057585C">
              <w:rPr>
                <w:rFonts w:ascii="Times New Roman" w:hAnsi="Times New Roman" w:cs="Times New Roman"/>
                <w:sz w:val="24"/>
                <w:szCs w:val="24"/>
                <w:lang w:val="ru-RU"/>
              </w:rPr>
              <w:t>малого</w:t>
            </w:r>
            <w:r w:rsidRPr="0057585C">
              <w:rPr>
                <w:rFonts w:ascii="Times New Roman" w:hAnsi="Times New Roman" w:cs="Times New Roman"/>
                <w:spacing w:val="-13"/>
                <w:sz w:val="24"/>
                <w:szCs w:val="24"/>
                <w:lang w:val="ru-RU"/>
              </w:rPr>
              <w:t xml:space="preserve"> </w:t>
            </w:r>
            <w:r w:rsidRPr="0057585C">
              <w:rPr>
                <w:rFonts w:ascii="Times New Roman" w:hAnsi="Times New Roman" w:cs="Times New Roman"/>
                <w:sz w:val="24"/>
                <w:szCs w:val="24"/>
                <w:lang w:val="ru-RU"/>
              </w:rPr>
              <w:t>и</w:t>
            </w:r>
            <w:r w:rsidRPr="0057585C">
              <w:rPr>
                <w:rFonts w:ascii="Times New Roman" w:hAnsi="Times New Roman" w:cs="Times New Roman"/>
                <w:spacing w:val="-14"/>
                <w:sz w:val="24"/>
                <w:szCs w:val="24"/>
                <w:lang w:val="ru-RU"/>
              </w:rPr>
              <w:t xml:space="preserve"> </w:t>
            </w:r>
            <w:r w:rsidRPr="0057585C">
              <w:rPr>
                <w:rFonts w:ascii="Times New Roman" w:hAnsi="Times New Roman" w:cs="Times New Roman"/>
                <w:sz w:val="24"/>
                <w:szCs w:val="24"/>
                <w:lang w:val="ru-RU"/>
              </w:rPr>
              <w:t>среднего</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предпринимательства"</w:t>
            </w:r>
          </w:p>
          <w:p w14:paraId="784DEE6C" w14:textId="77777777" w:rsidR="006F24EA" w:rsidRPr="0057585C" w:rsidRDefault="006F24EA" w:rsidP="009817C3">
            <w:pPr>
              <w:pStyle w:val="TableParagraph"/>
              <w:spacing w:before="46"/>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МСП)</w:t>
            </w:r>
            <w:r w:rsidRPr="0057585C">
              <w:rPr>
                <w:rFonts w:ascii="Times New Roman" w:hAnsi="Times New Roman" w:cs="Times New Roman"/>
                <w:spacing w:val="-5"/>
                <w:sz w:val="24"/>
                <w:szCs w:val="24"/>
              </w:rPr>
              <w:t xml:space="preserve"> </w:t>
            </w:r>
            <w:r w:rsidRPr="0057585C">
              <w:rPr>
                <w:rFonts w:ascii="Times New Roman" w:hAnsi="Times New Roman" w:cs="Times New Roman"/>
                <w:sz w:val="24"/>
                <w:szCs w:val="24"/>
              </w:rPr>
              <w:t>(АО)</w:t>
            </w:r>
          </w:p>
        </w:tc>
      </w:tr>
      <w:tr w:rsidR="006F24EA" w:rsidRPr="0057585C" w14:paraId="6B19B34B" w14:textId="77777777" w:rsidTr="009817C3">
        <w:trPr>
          <w:trHeight w:val="318"/>
        </w:trPr>
        <w:tc>
          <w:tcPr>
            <w:tcW w:w="684" w:type="dxa"/>
            <w:tcBorders>
              <w:top w:val="nil"/>
            </w:tcBorders>
          </w:tcPr>
          <w:p w14:paraId="58D9D3F8" w14:textId="77777777" w:rsidR="006F24EA" w:rsidRPr="0057585C" w:rsidRDefault="006F24EA" w:rsidP="009817C3">
            <w:pPr>
              <w:pStyle w:val="TableParagraph"/>
              <w:spacing w:before="2"/>
              <w:ind w:left="189" w:right="177"/>
              <w:jc w:val="center"/>
              <w:rPr>
                <w:rFonts w:ascii="Times New Roman" w:hAnsi="Times New Roman" w:cs="Times New Roman"/>
                <w:sz w:val="24"/>
                <w:szCs w:val="24"/>
              </w:rPr>
            </w:pPr>
            <w:r w:rsidRPr="0057585C">
              <w:rPr>
                <w:rFonts w:ascii="Times New Roman" w:hAnsi="Times New Roman" w:cs="Times New Roman"/>
                <w:sz w:val="24"/>
                <w:szCs w:val="24"/>
              </w:rPr>
              <w:lastRenderedPageBreak/>
              <w:t>31</w:t>
            </w:r>
          </w:p>
        </w:tc>
        <w:tc>
          <w:tcPr>
            <w:tcW w:w="9074" w:type="dxa"/>
            <w:tcBorders>
              <w:top w:val="nil"/>
            </w:tcBorders>
          </w:tcPr>
          <w:p w14:paraId="37A5B4E6" w14:textId="77777777" w:rsidR="006F24EA" w:rsidRPr="0057585C" w:rsidRDefault="006F24EA" w:rsidP="009817C3">
            <w:pPr>
              <w:pStyle w:val="TableParagraph"/>
              <w:spacing w:before="2"/>
              <w:rPr>
                <w:rFonts w:ascii="Times New Roman" w:hAnsi="Times New Roman" w:cs="Times New Roman"/>
                <w:sz w:val="24"/>
                <w:szCs w:val="24"/>
              </w:rPr>
            </w:pPr>
            <w:r w:rsidRPr="0057585C">
              <w:rPr>
                <w:rFonts w:ascii="Times New Roman" w:hAnsi="Times New Roman" w:cs="Times New Roman"/>
                <w:sz w:val="24"/>
                <w:szCs w:val="24"/>
              </w:rPr>
              <w:t>"РОСБАНК"</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(ПАО)</w:t>
            </w:r>
          </w:p>
        </w:tc>
      </w:tr>
      <w:tr w:rsidR="006F24EA" w:rsidRPr="0057585C" w14:paraId="6550A8A2" w14:textId="77777777" w:rsidTr="009817C3">
        <w:trPr>
          <w:trHeight w:val="316"/>
        </w:trPr>
        <w:tc>
          <w:tcPr>
            <w:tcW w:w="684" w:type="dxa"/>
          </w:tcPr>
          <w:p w14:paraId="540038FC"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32</w:t>
            </w:r>
          </w:p>
        </w:tc>
        <w:tc>
          <w:tcPr>
            <w:tcW w:w="9074" w:type="dxa"/>
          </w:tcPr>
          <w:p w14:paraId="2796F563"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Россельхозбанк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4"/>
                <w:sz w:val="24"/>
                <w:szCs w:val="24"/>
              </w:rPr>
              <w:t xml:space="preserve"> </w:t>
            </w:r>
            <w:r w:rsidRPr="0057585C">
              <w:rPr>
                <w:rFonts w:ascii="Times New Roman" w:hAnsi="Times New Roman" w:cs="Times New Roman"/>
                <w:sz w:val="24"/>
                <w:szCs w:val="24"/>
              </w:rPr>
              <w:t>(ПАО)</w:t>
            </w:r>
          </w:p>
        </w:tc>
      </w:tr>
      <w:tr w:rsidR="006F24EA" w:rsidRPr="0057585C" w14:paraId="552D7985" w14:textId="77777777" w:rsidTr="009817C3">
        <w:trPr>
          <w:trHeight w:val="316"/>
        </w:trPr>
        <w:tc>
          <w:tcPr>
            <w:tcW w:w="684" w:type="dxa"/>
          </w:tcPr>
          <w:p w14:paraId="62624E9A"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33</w:t>
            </w:r>
          </w:p>
        </w:tc>
        <w:tc>
          <w:tcPr>
            <w:tcW w:w="9074" w:type="dxa"/>
          </w:tcPr>
          <w:p w14:paraId="706E5E88"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"РОССИЯ"</w:t>
            </w:r>
            <w:r w:rsidRPr="0057585C">
              <w:rPr>
                <w:rFonts w:ascii="Times New Roman" w:hAnsi="Times New Roman" w:cs="Times New Roman"/>
                <w:spacing w:val="2"/>
                <w:sz w:val="24"/>
                <w:szCs w:val="24"/>
              </w:rPr>
              <w:t xml:space="preserve"> </w:t>
            </w:r>
            <w:r w:rsidRPr="0057585C">
              <w:rPr>
                <w:rFonts w:ascii="Times New Roman" w:hAnsi="Times New Roman" w:cs="Times New Roman"/>
                <w:sz w:val="24"/>
                <w:szCs w:val="24"/>
              </w:rPr>
              <w:t>АБ</w:t>
            </w:r>
            <w:r w:rsidRPr="0057585C">
              <w:rPr>
                <w:rFonts w:ascii="Times New Roman" w:hAnsi="Times New Roman" w:cs="Times New Roman"/>
                <w:spacing w:val="2"/>
                <w:sz w:val="24"/>
                <w:szCs w:val="24"/>
              </w:rPr>
              <w:t xml:space="preserve"> </w:t>
            </w:r>
            <w:r w:rsidRPr="0057585C">
              <w:rPr>
                <w:rFonts w:ascii="Times New Roman" w:hAnsi="Times New Roman" w:cs="Times New Roman"/>
                <w:sz w:val="24"/>
                <w:szCs w:val="24"/>
              </w:rPr>
              <w:t>(АО)</w:t>
            </w:r>
          </w:p>
        </w:tc>
      </w:tr>
      <w:tr w:rsidR="006F24EA" w:rsidRPr="0057585C" w14:paraId="29D2456B" w14:textId="77777777" w:rsidTr="009817C3">
        <w:trPr>
          <w:trHeight w:val="318"/>
        </w:trPr>
        <w:tc>
          <w:tcPr>
            <w:tcW w:w="684" w:type="dxa"/>
          </w:tcPr>
          <w:p w14:paraId="4C9BD5BB" w14:textId="77777777" w:rsidR="006F24EA" w:rsidRPr="0057585C" w:rsidRDefault="006F24EA" w:rsidP="009817C3">
            <w:pPr>
              <w:pStyle w:val="TableParagraph"/>
              <w:spacing w:before="4"/>
              <w:ind w:left="189" w:right="177"/>
              <w:jc w:val="center"/>
              <w:rPr>
                <w:rFonts w:ascii="Times New Roman" w:hAnsi="Times New Roman" w:cs="Times New Roman"/>
                <w:sz w:val="24"/>
                <w:szCs w:val="24"/>
              </w:rPr>
            </w:pPr>
            <w:r w:rsidRPr="0057585C">
              <w:rPr>
                <w:rFonts w:ascii="Times New Roman" w:hAnsi="Times New Roman" w:cs="Times New Roman"/>
                <w:sz w:val="24"/>
                <w:szCs w:val="24"/>
              </w:rPr>
              <w:t>34</w:t>
            </w:r>
          </w:p>
        </w:tc>
        <w:tc>
          <w:tcPr>
            <w:tcW w:w="9074" w:type="dxa"/>
          </w:tcPr>
          <w:p w14:paraId="11634ECA" w14:textId="77777777" w:rsidR="006F24EA" w:rsidRPr="0057585C" w:rsidRDefault="006F24EA" w:rsidP="009817C3">
            <w:pPr>
              <w:pStyle w:val="TableParagraph"/>
              <w:spacing w:before="4"/>
              <w:rPr>
                <w:rFonts w:ascii="Times New Roman" w:hAnsi="Times New Roman" w:cs="Times New Roman"/>
                <w:sz w:val="24"/>
                <w:szCs w:val="24"/>
              </w:rPr>
            </w:pPr>
            <w:r w:rsidRPr="0057585C">
              <w:rPr>
                <w:rFonts w:ascii="Times New Roman" w:hAnsi="Times New Roman" w:cs="Times New Roman"/>
                <w:sz w:val="24"/>
                <w:szCs w:val="24"/>
              </w:rPr>
              <w:t>"РНКБ</w:t>
            </w:r>
            <w:r w:rsidRPr="0057585C">
              <w:rPr>
                <w:rFonts w:ascii="Times New Roman" w:hAnsi="Times New Roman" w:cs="Times New Roman"/>
                <w:spacing w:val="-10"/>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0"/>
                <w:sz w:val="24"/>
                <w:szCs w:val="24"/>
              </w:rPr>
              <w:t xml:space="preserve"> </w:t>
            </w:r>
            <w:r w:rsidRPr="0057585C">
              <w:rPr>
                <w:rFonts w:ascii="Times New Roman" w:hAnsi="Times New Roman" w:cs="Times New Roman"/>
                <w:sz w:val="24"/>
                <w:szCs w:val="24"/>
              </w:rPr>
              <w:t>(ПАО)</w:t>
            </w:r>
          </w:p>
        </w:tc>
      </w:tr>
      <w:tr w:rsidR="006F24EA" w:rsidRPr="0057585C" w14:paraId="24A92C5A" w14:textId="77777777" w:rsidTr="009817C3">
        <w:trPr>
          <w:trHeight w:val="316"/>
        </w:trPr>
        <w:tc>
          <w:tcPr>
            <w:tcW w:w="684" w:type="dxa"/>
          </w:tcPr>
          <w:p w14:paraId="02BDEFE5"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35</w:t>
            </w:r>
          </w:p>
        </w:tc>
        <w:tc>
          <w:tcPr>
            <w:tcW w:w="9074" w:type="dxa"/>
          </w:tcPr>
          <w:p w14:paraId="4BA8C562"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"РОСЭКСИМБАНК"</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(АО)</w:t>
            </w:r>
          </w:p>
        </w:tc>
      </w:tr>
      <w:tr w:rsidR="006F24EA" w:rsidRPr="0057585C" w14:paraId="13F5E4B4" w14:textId="77777777" w:rsidTr="009817C3">
        <w:trPr>
          <w:trHeight w:val="318"/>
        </w:trPr>
        <w:tc>
          <w:tcPr>
            <w:tcW w:w="684" w:type="dxa"/>
          </w:tcPr>
          <w:p w14:paraId="09174AD2"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36</w:t>
            </w:r>
          </w:p>
        </w:tc>
        <w:tc>
          <w:tcPr>
            <w:tcW w:w="9074" w:type="dxa"/>
          </w:tcPr>
          <w:p w14:paraId="5D9E10C3"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Санкт-Петербург</w:t>
            </w:r>
            <w:proofErr w:type="spellEnd"/>
            <w:r w:rsidRPr="0057585C">
              <w:rPr>
                <w:rFonts w:ascii="Times New Roman" w:hAnsi="Times New Roman" w:cs="Times New Roman"/>
                <w:sz w:val="24"/>
                <w:szCs w:val="24"/>
              </w:rPr>
              <w:t>"</w:t>
            </w:r>
            <w:r w:rsidRPr="0057585C">
              <w:rPr>
                <w:rFonts w:ascii="Times New Roman" w:hAnsi="Times New Roman" w:cs="Times New Roman"/>
                <w:spacing w:val="-13"/>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12"/>
                <w:sz w:val="24"/>
                <w:szCs w:val="24"/>
              </w:rPr>
              <w:t xml:space="preserve"> </w:t>
            </w:r>
            <w:r w:rsidRPr="0057585C">
              <w:rPr>
                <w:rFonts w:ascii="Times New Roman" w:hAnsi="Times New Roman" w:cs="Times New Roman"/>
                <w:sz w:val="24"/>
                <w:szCs w:val="24"/>
              </w:rPr>
              <w:t>(ПАО)</w:t>
            </w:r>
          </w:p>
        </w:tc>
      </w:tr>
      <w:tr w:rsidR="006F24EA" w:rsidRPr="0057585C" w14:paraId="29890E7A" w14:textId="77777777" w:rsidTr="009817C3">
        <w:trPr>
          <w:trHeight w:val="316"/>
        </w:trPr>
        <w:tc>
          <w:tcPr>
            <w:tcW w:w="684" w:type="dxa"/>
          </w:tcPr>
          <w:p w14:paraId="5B539B64" w14:textId="77777777" w:rsidR="006F24EA" w:rsidRPr="0057585C" w:rsidRDefault="006F24EA" w:rsidP="009817C3">
            <w:pPr>
              <w:pStyle w:val="TableParagraph"/>
              <w:ind w:left="188" w:right="177"/>
              <w:jc w:val="center"/>
              <w:rPr>
                <w:rFonts w:ascii="Times New Roman" w:hAnsi="Times New Roman" w:cs="Times New Roman"/>
                <w:sz w:val="24"/>
                <w:szCs w:val="24"/>
              </w:rPr>
            </w:pPr>
            <w:r w:rsidRPr="0057585C">
              <w:rPr>
                <w:rFonts w:ascii="Times New Roman" w:hAnsi="Times New Roman" w:cs="Times New Roman"/>
                <w:sz w:val="24"/>
                <w:szCs w:val="24"/>
              </w:rPr>
              <w:t>37</w:t>
            </w:r>
          </w:p>
        </w:tc>
        <w:tc>
          <w:tcPr>
            <w:tcW w:w="9074" w:type="dxa"/>
          </w:tcPr>
          <w:p w14:paraId="317D288A"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Сбербанк</w:t>
            </w:r>
            <w:proofErr w:type="spellEnd"/>
            <w:r w:rsidRPr="0057585C">
              <w:rPr>
                <w:rFonts w:ascii="Times New Roman" w:hAnsi="Times New Roman" w:cs="Times New Roman"/>
                <w:spacing w:val="-6"/>
                <w:sz w:val="24"/>
                <w:szCs w:val="24"/>
              </w:rPr>
              <w:t xml:space="preserve"> </w:t>
            </w:r>
            <w:proofErr w:type="spellStart"/>
            <w:r w:rsidRPr="0057585C">
              <w:rPr>
                <w:rFonts w:ascii="Times New Roman" w:hAnsi="Times New Roman" w:cs="Times New Roman"/>
                <w:sz w:val="24"/>
                <w:szCs w:val="24"/>
              </w:rPr>
              <w:t>России</w:t>
            </w:r>
            <w:proofErr w:type="spellEnd"/>
            <w:r w:rsidRPr="0057585C">
              <w:rPr>
                <w:rFonts w:ascii="Times New Roman" w:hAnsi="Times New Roman" w:cs="Times New Roman"/>
                <w:sz w:val="24"/>
                <w:szCs w:val="24"/>
              </w:rPr>
              <w:t>"</w:t>
            </w:r>
            <w:r w:rsidRPr="0057585C">
              <w:rPr>
                <w:rFonts w:ascii="Times New Roman" w:hAnsi="Times New Roman" w:cs="Times New Roman"/>
                <w:spacing w:val="-5"/>
                <w:sz w:val="24"/>
                <w:szCs w:val="24"/>
              </w:rPr>
              <w:t xml:space="preserve"> </w:t>
            </w:r>
            <w:r w:rsidRPr="0057585C">
              <w:rPr>
                <w:rFonts w:ascii="Times New Roman" w:hAnsi="Times New Roman" w:cs="Times New Roman"/>
                <w:sz w:val="24"/>
                <w:szCs w:val="24"/>
              </w:rPr>
              <w:t>(ПАО)</w:t>
            </w:r>
          </w:p>
        </w:tc>
      </w:tr>
      <w:tr w:rsidR="006F24EA" w:rsidRPr="0057585C" w14:paraId="4E99CF68" w14:textId="77777777" w:rsidTr="009817C3">
        <w:trPr>
          <w:trHeight w:val="316"/>
        </w:trPr>
        <w:tc>
          <w:tcPr>
            <w:tcW w:w="684" w:type="dxa"/>
          </w:tcPr>
          <w:p w14:paraId="09FD17B8" w14:textId="77777777" w:rsidR="006F24EA" w:rsidRPr="0057585C" w:rsidRDefault="006F24EA" w:rsidP="009817C3">
            <w:pPr>
              <w:pStyle w:val="TableParagraph"/>
              <w:ind w:left="188" w:right="177"/>
              <w:jc w:val="center"/>
              <w:rPr>
                <w:rFonts w:ascii="Times New Roman" w:hAnsi="Times New Roman" w:cs="Times New Roman"/>
                <w:sz w:val="24"/>
                <w:szCs w:val="24"/>
              </w:rPr>
            </w:pPr>
            <w:r w:rsidRPr="0057585C">
              <w:rPr>
                <w:rFonts w:ascii="Times New Roman" w:hAnsi="Times New Roman" w:cs="Times New Roman"/>
                <w:sz w:val="24"/>
                <w:szCs w:val="24"/>
              </w:rPr>
              <w:t>38</w:t>
            </w:r>
          </w:p>
        </w:tc>
        <w:tc>
          <w:tcPr>
            <w:tcW w:w="9074" w:type="dxa"/>
          </w:tcPr>
          <w:p w14:paraId="4D83A690"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Ситибанк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1"/>
                <w:sz w:val="24"/>
                <w:szCs w:val="24"/>
              </w:rPr>
              <w:t xml:space="preserve"> </w:t>
            </w:r>
            <w:r w:rsidRPr="0057585C">
              <w:rPr>
                <w:rFonts w:ascii="Times New Roman" w:hAnsi="Times New Roman" w:cs="Times New Roman"/>
                <w:sz w:val="24"/>
                <w:szCs w:val="24"/>
              </w:rPr>
              <w:t>КБ</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(АО)</w:t>
            </w:r>
          </w:p>
        </w:tc>
      </w:tr>
      <w:tr w:rsidR="006F24EA" w:rsidRPr="0057585C" w14:paraId="31EDE4A0" w14:textId="77777777" w:rsidTr="009817C3">
        <w:trPr>
          <w:trHeight w:val="318"/>
        </w:trPr>
        <w:tc>
          <w:tcPr>
            <w:tcW w:w="684" w:type="dxa"/>
          </w:tcPr>
          <w:p w14:paraId="7DB6B49A" w14:textId="77777777" w:rsidR="006F24EA" w:rsidRPr="0057585C" w:rsidRDefault="006F24EA" w:rsidP="009817C3">
            <w:pPr>
              <w:pStyle w:val="TableParagraph"/>
              <w:spacing w:before="4"/>
              <w:ind w:left="189" w:right="177"/>
              <w:jc w:val="center"/>
              <w:rPr>
                <w:rFonts w:ascii="Times New Roman" w:hAnsi="Times New Roman" w:cs="Times New Roman"/>
                <w:sz w:val="24"/>
                <w:szCs w:val="24"/>
              </w:rPr>
            </w:pPr>
            <w:r w:rsidRPr="0057585C">
              <w:rPr>
                <w:rFonts w:ascii="Times New Roman" w:hAnsi="Times New Roman" w:cs="Times New Roman"/>
                <w:sz w:val="24"/>
                <w:szCs w:val="24"/>
              </w:rPr>
              <w:t>39</w:t>
            </w:r>
          </w:p>
        </w:tc>
        <w:tc>
          <w:tcPr>
            <w:tcW w:w="9074" w:type="dxa"/>
          </w:tcPr>
          <w:p w14:paraId="653B6065" w14:textId="77777777" w:rsidR="006F24EA" w:rsidRPr="0057585C" w:rsidRDefault="006F24EA" w:rsidP="009817C3">
            <w:pPr>
              <w:pStyle w:val="TableParagraph"/>
              <w:spacing w:before="4"/>
              <w:rPr>
                <w:rFonts w:ascii="Times New Roman" w:hAnsi="Times New Roman" w:cs="Times New Roman"/>
                <w:sz w:val="24"/>
                <w:szCs w:val="24"/>
              </w:rPr>
            </w:pPr>
            <w:r w:rsidRPr="0057585C">
              <w:rPr>
                <w:rFonts w:ascii="Times New Roman" w:hAnsi="Times New Roman" w:cs="Times New Roman"/>
                <w:sz w:val="24"/>
                <w:szCs w:val="24"/>
              </w:rPr>
              <w:t>"СМП</w:t>
            </w:r>
            <w:r w:rsidRPr="0057585C">
              <w:rPr>
                <w:rFonts w:ascii="Times New Roman" w:hAnsi="Times New Roman" w:cs="Times New Roman"/>
                <w:spacing w:val="-5"/>
                <w:sz w:val="24"/>
                <w:szCs w:val="24"/>
              </w:rPr>
              <w:t xml:space="preserve"> </w:t>
            </w:r>
            <w:r w:rsidRPr="0057585C">
              <w:rPr>
                <w:rFonts w:ascii="Times New Roman" w:hAnsi="Times New Roman" w:cs="Times New Roman"/>
                <w:sz w:val="24"/>
                <w:szCs w:val="24"/>
              </w:rPr>
              <w:t>БАНК"</w:t>
            </w:r>
            <w:r w:rsidRPr="0057585C">
              <w:rPr>
                <w:rFonts w:ascii="Times New Roman" w:hAnsi="Times New Roman" w:cs="Times New Roman"/>
                <w:spacing w:val="-4"/>
                <w:sz w:val="24"/>
                <w:szCs w:val="24"/>
              </w:rPr>
              <w:t xml:space="preserve"> </w:t>
            </w:r>
            <w:r w:rsidRPr="0057585C">
              <w:rPr>
                <w:rFonts w:ascii="Times New Roman" w:hAnsi="Times New Roman" w:cs="Times New Roman"/>
                <w:sz w:val="24"/>
                <w:szCs w:val="24"/>
              </w:rPr>
              <w:t>(АО)</w:t>
            </w:r>
          </w:p>
        </w:tc>
      </w:tr>
      <w:tr w:rsidR="006F24EA" w:rsidRPr="0057585C" w14:paraId="2C66A028" w14:textId="77777777" w:rsidTr="009817C3">
        <w:trPr>
          <w:trHeight w:val="316"/>
        </w:trPr>
        <w:tc>
          <w:tcPr>
            <w:tcW w:w="684" w:type="dxa"/>
          </w:tcPr>
          <w:p w14:paraId="0E68911D" w14:textId="77777777" w:rsidR="006F24EA" w:rsidRPr="0057585C" w:rsidRDefault="006F24EA" w:rsidP="009817C3">
            <w:pPr>
              <w:pStyle w:val="TableParagraph"/>
              <w:ind w:left="188" w:right="177"/>
              <w:jc w:val="center"/>
              <w:rPr>
                <w:rFonts w:ascii="Times New Roman" w:hAnsi="Times New Roman" w:cs="Times New Roman"/>
                <w:sz w:val="24"/>
                <w:szCs w:val="24"/>
              </w:rPr>
            </w:pPr>
            <w:r w:rsidRPr="0057585C">
              <w:rPr>
                <w:rFonts w:ascii="Times New Roman" w:hAnsi="Times New Roman" w:cs="Times New Roman"/>
                <w:sz w:val="24"/>
                <w:szCs w:val="24"/>
              </w:rPr>
              <w:t>40</w:t>
            </w:r>
          </w:p>
        </w:tc>
        <w:tc>
          <w:tcPr>
            <w:tcW w:w="9074" w:type="dxa"/>
          </w:tcPr>
          <w:p w14:paraId="5C93C7D8"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w:t>
            </w:r>
            <w:proofErr w:type="spellStart"/>
            <w:r w:rsidRPr="0057585C">
              <w:rPr>
                <w:rFonts w:ascii="Times New Roman" w:hAnsi="Times New Roman" w:cs="Times New Roman"/>
                <w:spacing w:val="-1"/>
                <w:sz w:val="24"/>
                <w:szCs w:val="24"/>
              </w:rPr>
              <w:t>Совкомбанк</w:t>
            </w:r>
            <w:proofErr w:type="spellEnd"/>
            <w:r w:rsidRPr="0057585C">
              <w:rPr>
                <w:rFonts w:ascii="Times New Roman" w:hAnsi="Times New Roman" w:cs="Times New Roman"/>
                <w:spacing w:val="-1"/>
                <w:sz w:val="24"/>
                <w:szCs w:val="24"/>
              </w:rPr>
              <w:t>"</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(ПАО)</w:t>
            </w:r>
          </w:p>
        </w:tc>
      </w:tr>
      <w:tr w:rsidR="006F24EA" w:rsidRPr="0057585C" w14:paraId="2EA5225C" w14:textId="77777777" w:rsidTr="009817C3">
        <w:trPr>
          <w:trHeight w:val="318"/>
        </w:trPr>
        <w:tc>
          <w:tcPr>
            <w:tcW w:w="684" w:type="dxa"/>
          </w:tcPr>
          <w:p w14:paraId="781AED94" w14:textId="77777777" w:rsidR="006F24EA" w:rsidRPr="0057585C" w:rsidRDefault="006F24EA" w:rsidP="009817C3">
            <w:pPr>
              <w:pStyle w:val="TableParagraph"/>
              <w:ind w:left="188" w:right="177"/>
              <w:jc w:val="center"/>
              <w:rPr>
                <w:rFonts w:ascii="Times New Roman" w:hAnsi="Times New Roman" w:cs="Times New Roman"/>
                <w:sz w:val="24"/>
                <w:szCs w:val="24"/>
              </w:rPr>
            </w:pPr>
            <w:r w:rsidRPr="0057585C">
              <w:rPr>
                <w:rFonts w:ascii="Times New Roman" w:hAnsi="Times New Roman" w:cs="Times New Roman"/>
                <w:sz w:val="24"/>
                <w:szCs w:val="24"/>
              </w:rPr>
              <w:t>41</w:t>
            </w:r>
          </w:p>
        </w:tc>
        <w:tc>
          <w:tcPr>
            <w:tcW w:w="9074" w:type="dxa"/>
          </w:tcPr>
          <w:p w14:paraId="3C1938CF"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"СЭБ</w:t>
            </w:r>
            <w:r w:rsidRPr="0057585C">
              <w:rPr>
                <w:rFonts w:ascii="Times New Roman" w:hAnsi="Times New Roman" w:cs="Times New Roman"/>
                <w:spacing w:val="-3"/>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3"/>
                <w:sz w:val="24"/>
                <w:szCs w:val="24"/>
              </w:rPr>
              <w:t xml:space="preserve"> </w:t>
            </w:r>
            <w:r w:rsidRPr="0057585C">
              <w:rPr>
                <w:rFonts w:ascii="Times New Roman" w:hAnsi="Times New Roman" w:cs="Times New Roman"/>
                <w:sz w:val="24"/>
                <w:szCs w:val="24"/>
              </w:rPr>
              <w:t>(АО)</w:t>
            </w:r>
          </w:p>
        </w:tc>
      </w:tr>
      <w:tr w:rsidR="006F24EA" w:rsidRPr="0057585C" w14:paraId="195EA6D6" w14:textId="77777777" w:rsidTr="009817C3">
        <w:trPr>
          <w:trHeight w:val="316"/>
        </w:trPr>
        <w:tc>
          <w:tcPr>
            <w:tcW w:w="684" w:type="dxa"/>
          </w:tcPr>
          <w:p w14:paraId="1023F000"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42</w:t>
            </w:r>
          </w:p>
        </w:tc>
        <w:tc>
          <w:tcPr>
            <w:tcW w:w="9074" w:type="dxa"/>
          </w:tcPr>
          <w:p w14:paraId="4DBAFBE7"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"ТКБ</w:t>
            </w:r>
            <w:r w:rsidRPr="0057585C">
              <w:rPr>
                <w:rFonts w:ascii="Times New Roman" w:hAnsi="Times New Roman" w:cs="Times New Roman"/>
                <w:spacing w:val="-10"/>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9"/>
                <w:sz w:val="24"/>
                <w:szCs w:val="24"/>
              </w:rPr>
              <w:t xml:space="preserve"> </w:t>
            </w:r>
            <w:r w:rsidRPr="0057585C">
              <w:rPr>
                <w:rFonts w:ascii="Times New Roman" w:hAnsi="Times New Roman" w:cs="Times New Roman"/>
                <w:sz w:val="24"/>
                <w:szCs w:val="24"/>
              </w:rPr>
              <w:t>(ПАО)</w:t>
            </w:r>
          </w:p>
        </w:tc>
      </w:tr>
      <w:tr w:rsidR="006F24EA" w:rsidRPr="0057585C" w14:paraId="54805D97" w14:textId="77777777" w:rsidTr="009817C3">
        <w:trPr>
          <w:trHeight w:val="318"/>
        </w:trPr>
        <w:tc>
          <w:tcPr>
            <w:tcW w:w="684" w:type="dxa"/>
          </w:tcPr>
          <w:p w14:paraId="5F331204"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43</w:t>
            </w:r>
          </w:p>
        </w:tc>
        <w:tc>
          <w:tcPr>
            <w:tcW w:w="9074" w:type="dxa"/>
          </w:tcPr>
          <w:p w14:paraId="45471F16"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"УРАЛСИБ"</w:t>
            </w:r>
            <w:r w:rsidRPr="0057585C">
              <w:rPr>
                <w:rFonts w:ascii="Times New Roman" w:hAnsi="Times New Roman" w:cs="Times New Roman"/>
                <w:spacing w:val="-9"/>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8"/>
                <w:sz w:val="24"/>
                <w:szCs w:val="24"/>
              </w:rPr>
              <w:t xml:space="preserve"> </w:t>
            </w:r>
            <w:r w:rsidRPr="0057585C">
              <w:rPr>
                <w:rFonts w:ascii="Times New Roman" w:hAnsi="Times New Roman" w:cs="Times New Roman"/>
                <w:sz w:val="24"/>
                <w:szCs w:val="24"/>
              </w:rPr>
              <w:t>(ПАО)</w:t>
            </w:r>
          </w:p>
        </w:tc>
      </w:tr>
      <w:tr w:rsidR="006F24EA" w:rsidRPr="0057585C" w14:paraId="436DB158" w14:textId="77777777" w:rsidTr="009817C3">
        <w:trPr>
          <w:trHeight w:val="316"/>
        </w:trPr>
        <w:tc>
          <w:tcPr>
            <w:tcW w:w="684" w:type="dxa"/>
          </w:tcPr>
          <w:p w14:paraId="5B935873"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44</w:t>
            </w:r>
          </w:p>
        </w:tc>
        <w:tc>
          <w:tcPr>
            <w:tcW w:w="9074" w:type="dxa"/>
          </w:tcPr>
          <w:p w14:paraId="3EB51183"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"УРИ</w:t>
            </w:r>
            <w:r w:rsidRPr="0057585C">
              <w:rPr>
                <w:rFonts w:ascii="Times New Roman" w:hAnsi="Times New Roman" w:cs="Times New Roman"/>
                <w:spacing w:val="-7"/>
                <w:sz w:val="24"/>
                <w:szCs w:val="24"/>
              </w:rPr>
              <w:t xml:space="preserve"> </w:t>
            </w:r>
            <w:r w:rsidRPr="0057585C">
              <w:rPr>
                <w:rFonts w:ascii="Times New Roman" w:hAnsi="Times New Roman" w:cs="Times New Roman"/>
                <w:sz w:val="24"/>
                <w:szCs w:val="24"/>
              </w:rPr>
              <w:t>БАНК"</w:t>
            </w:r>
            <w:r w:rsidRPr="0057585C">
              <w:rPr>
                <w:rFonts w:ascii="Times New Roman" w:hAnsi="Times New Roman" w:cs="Times New Roman"/>
                <w:spacing w:val="-4"/>
                <w:sz w:val="24"/>
                <w:szCs w:val="24"/>
              </w:rPr>
              <w:t xml:space="preserve"> </w:t>
            </w:r>
            <w:r w:rsidRPr="0057585C">
              <w:rPr>
                <w:rFonts w:ascii="Times New Roman" w:hAnsi="Times New Roman" w:cs="Times New Roman"/>
                <w:sz w:val="24"/>
                <w:szCs w:val="24"/>
              </w:rPr>
              <w:t>(АО)</w:t>
            </w:r>
          </w:p>
        </w:tc>
      </w:tr>
      <w:tr w:rsidR="006F24EA" w:rsidRPr="0057585C" w14:paraId="560ABDE0" w14:textId="77777777" w:rsidTr="009817C3">
        <w:trPr>
          <w:trHeight w:val="316"/>
        </w:trPr>
        <w:tc>
          <w:tcPr>
            <w:tcW w:w="684" w:type="dxa"/>
          </w:tcPr>
          <w:p w14:paraId="6239663E"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45</w:t>
            </w:r>
          </w:p>
        </w:tc>
        <w:tc>
          <w:tcPr>
            <w:tcW w:w="9074" w:type="dxa"/>
          </w:tcPr>
          <w:p w14:paraId="4F143A3B"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"ФК</w:t>
            </w:r>
            <w:r w:rsidRPr="0057585C">
              <w:rPr>
                <w:rFonts w:ascii="Times New Roman" w:hAnsi="Times New Roman" w:cs="Times New Roman"/>
                <w:spacing w:val="-15"/>
                <w:sz w:val="24"/>
                <w:szCs w:val="24"/>
              </w:rPr>
              <w:t xml:space="preserve"> </w:t>
            </w:r>
            <w:proofErr w:type="spellStart"/>
            <w:r w:rsidRPr="0057585C">
              <w:rPr>
                <w:rFonts w:ascii="Times New Roman" w:hAnsi="Times New Roman" w:cs="Times New Roman"/>
                <w:spacing w:val="-1"/>
                <w:sz w:val="24"/>
                <w:szCs w:val="24"/>
              </w:rPr>
              <w:t>Открытие</w:t>
            </w:r>
            <w:proofErr w:type="spellEnd"/>
            <w:r w:rsidRPr="0057585C">
              <w:rPr>
                <w:rFonts w:ascii="Times New Roman" w:hAnsi="Times New Roman" w:cs="Times New Roman"/>
                <w:spacing w:val="-1"/>
                <w:sz w:val="24"/>
                <w:szCs w:val="24"/>
              </w:rPr>
              <w:t>"</w:t>
            </w:r>
            <w:r w:rsidRPr="0057585C">
              <w:rPr>
                <w:rFonts w:ascii="Times New Roman" w:hAnsi="Times New Roman" w:cs="Times New Roman"/>
                <w:spacing w:val="-14"/>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(ПАО)</w:t>
            </w:r>
          </w:p>
        </w:tc>
      </w:tr>
      <w:tr w:rsidR="006F24EA" w:rsidRPr="0057585C" w14:paraId="3A2D2D72" w14:textId="77777777" w:rsidTr="009817C3">
        <w:trPr>
          <w:trHeight w:val="318"/>
        </w:trPr>
        <w:tc>
          <w:tcPr>
            <w:tcW w:w="684" w:type="dxa"/>
          </w:tcPr>
          <w:p w14:paraId="75232F69"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46</w:t>
            </w:r>
          </w:p>
        </w:tc>
        <w:tc>
          <w:tcPr>
            <w:tcW w:w="9074" w:type="dxa"/>
          </w:tcPr>
          <w:p w14:paraId="61DEC4B5"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pacing w:val="-1"/>
                <w:sz w:val="24"/>
                <w:szCs w:val="24"/>
              </w:rPr>
              <w:t>"ХКФ</w:t>
            </w:r>
            <w:r w:rsidRPr="0057585C">
              <w:rPr>
                <w:rFonts w:ascii="Times New Roman" w:hAnsi="Times New Roman" w:cs="Times New Roman"/>
                <w:spacing w:val="-14"/>
                <w:sz w:val="24"/>
                <w:szCs w:val="24"/>
              </w:rPr>
              <w:t xml:space="preserve"> </w:t>
            </w:r>
            <w:proofErr w:type="spellStart"/>
            <w:r w:rsidRPr="0057585C">
              <w:rPr>
                <w:rFonts w:ascii="Times New Roman" w:hAnsi="Times New Roman" w:cs="Times New Roman"/>
                <w:spacing w:val="-1"/>
                <w:sz w:val="24"/>
                <w:szCs w:val="24"/>
              </w:rPr>
              <w:t>Банк</w:t>
            </w:r>
            <w:proofErr w:type="spellEnd"/>
            <w:r w:rsidRPr="0057585C">
              <w:rPr>
                <w:rFonts w:ascii="Times New Roman" w:hAnsi="Times New Roman" w:cs="Times New Roman"/>
                <w:spacing w:val="-1"/>
                <w:sz w:val="24"/>
                <w:szCs w:val="24"/>
              </w:rPr>
              <w:t>"</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(ООО)</w:t>
            </w:r>
          </w:p>
        </w:tc>
      </w:tr>
      <w:tr w:rsidR="006F24EA" w:rsidRPr="0057585C" w14:paraId="725D3F3C" w14:textId="77777777" w:rsidTr="009817C3">
        <w:trPr>
          <w:trHeight w:val="316"/>
        </w:trPr>
        <w:tc>
          <w:tcPr>
            <w:tcW w:w="684" w:type="dxa"/>
          </w:tcPr>
          <w:p w14:paraId="72353226"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47</w:t>
            </w:r>
          </w:p>
        </w:tc>
        <w:tc>
          <w:tcPr>
            <w:tcW w:w="9074" w:type="dxa"/>
          </w:tcPr>
          <w:p w14:paraId="7DD1BD6F"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Чайна</w:t>
            </w:r>
            <w:proofErr w:type="spellEnd"/>
            <w:r w:rsidRPr="0057585C">
              <w:rPr>
                <w:rFonts w:ascii="Times New Roman" w:hAnsi="Times New Roman" w:cs="Times New Roman"/>
                <w:spacing w:val="-13"/>
                <w:sz w:val="24"/>
                <w:szCs w:val="24"/>
              </w:rPr>
              <w:t xml:space="preserve"> </w:t>
            </w:r>
            <w:proofErr w:type="spellStart"/>
            <w:r w:rsidRPr="0057585C">
              <w:rPr>
                <w:rFonts w:ascii="Times New Roman" w:hAnsi="Times New Roman" w:cs="Times New Roman"/>
                <w:sz w:val="24"/>
                <w:szCs w:val="24"/>
              </w:rPr>
              <w:t>Констракшн</w:t>
            </w:r>
            <w:proofErr w:type="spellEnd"/>
            <w:r w:rsidRPr="0057585C">
              <w:rPr>
                <w:rFonts w:ascii="Times New Roman" w:hAnsi="Times New Roman" w:cs="Times New Roman"/>
                <w:spacing w:val="-14"/>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3"/>
                <w:sz w:val="24"/>
                <w:szCs w:val="24"/>
              </w:rPr>
              <w:t xml:space="preserve"> </w:t>
            </w:r>
            <w:r w:rsidRPr="0057585C">
              <w:rPr>
                <w:rFonts w:ascii="Times New Roman" w:hAnsi="Times New Roman" w:cs="Times New Roman"/>
                <w:sz w:val="24"/>
                <w:szCs w:val="24"/>
              </w:rPr>
              <w:t>(ООО)</w:t>
            </w:r>
          </w:p>
        </w:tc>
      </w:tr>
      <w:tr w:rsidR="006F24EA" w:rsidRPr="0057585C" w14:paraId="5AAC15D1" w14:textId="77777777" w:rsidTr="009817C3">
        <w:trPr>
          <w:trHeight w:val="318"/>
        </w:trPr>
        <w:tc>
          <w:tcPr>
            <w:tcW w:w="684" w:type="dxa"/>
          </w:tcPr>
          <w:p w14:paraId="7E4FE0FF"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48</w:t>
            </w:r>
          </w:p>
        </w:tc>
        <w:tc>
          <w:tcPr>
            <w:tcW w:w="9074" w:type="dxa"/>
          </w:tcPr>
          <w:p w14:paraId="59778EBF"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Чайнасельхозбанк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5"/>
                <w:sz w:val="24"/>
                <w:szCs w:val="24"/>
              </w:rPr>
              <w:t xml:space="preserve"> </w:t>
            </w:r>
            <w:r w:rsidRPr="0057585C">
              <w:rPr>
                <w:rFonts w:ascii="Times New Roman" w:hAnsi="Times New Roman" w:cs="Times New Roman"/>
                <w:sz w:val="24"/>
                <w:szCs w:val="24"/>
              </w:rPr>
              <w:t>(OOO)</w:t>
            </w:r>
          </w:p>
        </w:tc>
      </w:tr>
      <w:tr w:rsidR="006F24EA" w:rsidRPr="0057585C" w14:paraId="6E786993" w14:textId="77777777" w:rsidTr="009817C3">
        <w:trPr>
          <w:trHeight w:val="316"/>
        </w:trPr>
        <w:tc>
          <w:tcPr>
            <w:tcW w:w="684" w:type="dxa"/>
          </w:tcPr>
          <w:p w14:paraId="16CDEA5D"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49</w:t>
            </w:r>
          </w:p>
        </w:tc>
        <w:tc>
          <w:tcPr>
            <w:tcW w:w="9074" w:type="dxa"/>
          </w:tcPr>
          <w:p w14:paraId="74A4B9CA" w14:textId="77777777" w:rsidR="006F24EA" w:rsidRPr="0057585C" w:rsidRDefault="006F24EA" w:rsidP="009817C3">
            <w:pPr>
              <w:pStyle w:val="TableParagraph"/>
              <w:rPr>
                <w:rFonts w:ascii="Times New Roman" w:hAnsi="Times New Roman" w:cs="Times New Roman"/>
                <w:sz w:val="24"/>
                <w:szCs w:val="24"/>
                <w:lang w:val="ru-RU"/>
              </w:rPr>
            </w:pPr>
            <w:r w:rsidRPr="0057585C">
              <w:rPr>
                <w:rFonts w:ascii="Times New Roman" w:hAnsi="Times New Roman" w:cs="Times New Roman"/>
                <w:spacing w:val="-1"/>
                <w:sz w:val="24"/>
                <w:szCs w:val="24"/>
                <w:lang w:val="ru-RU"/>
              </w:rPr>
              <w:t>"Эм-Ю-Эф-Джи</w:t>
            </w:r>
            <w:r w:rsidRPr="0057585C">
              <w:rPr>
                <w:rFonts w:ascii="Times New Roman" w:hAnsi="Times New Roman" w:cs="Times New Roman"/>
                <w:spacing w:val="-12"/>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13"/>
                <w:sz w:val="24"/>
                <w:szCs w:val="24"/>
                <w:lang w:val="ru-RU"/>
              </w:rPr>
              <w:t xml:space="preserve"> </w:t>
            </w:r>
            <w:r w:rsidRPr="0057585C">
              <w:rPr>
                <w:rFonts w:ascii="Times New Roman" w:hAnsi="Times New Roman" w:cs="Times New Roman"/>
                <w:sz w:val="24"/>
                <w:szCs w:val="24"/>
                <w:lang w:val="ru-RU"/>
              </w:rPr>
              <w:t>(Евразия)"</w:t>
            </w:r>
            <w:r w:rsidRPr="0057585C">
              <w:rPr>
                <w:rFonts w:ascii="Times New Roman" w:hAnsi="Times New Roman" w:cs="Times New Roman"/>
                <w:spacing w:val="-11"/>
                <w:sz w:val="24"/>
                <w:szCs w:val="24"/>
                <w:lang w:val="ru-RU"/>
              </w:rPr>
              <w:t xml:space="preserve"> </w:t>
            </w:r>
            <w:r w:rsidRPr="0057585C">
              <w:rPr>
                <w:rFonts w:ascii="Times New Roman" w:hAnsi="Times New Roman" w:cs="Times New Roman"/>
                <w:sz w:val="24"/>
                <w:szCs w:val="24"/>
                <w:lang w:val="ru-RU"/>
              </w:rPr>
              <w:t>(АО)</w:t>
            </w:r>
          </w:p>
        </w:tc>
      </w:tr>
      <w:tr w:rsidR="006F24EA" w:rsidRPr="0057585C" w14:paraId="4346925F" w14:textId="77777777" w:rsidTr="009817C3">
        <w:trPr>
          <w:trHeight w:val="374"/>
        </w:trPr>
        <w:tc>
          <w:tcPr>
            <w:tcW w:w="684" w:type="dxa"/>
          </w:tcPr>
          <w:p w14:paraId="1C771B86" w14:textId="77777777" w:rsidR="006F24EA" w:rsidRPr="0057585C" w:rsidRDefault="006F24EA" w:rsidP="009817C3">
            <w:pPr>
              <w:pStyle w:val="TableParagraph"/>
              <w:spacing w:before="30"/>
              <w:ind w:left="189" w:right="177"/>
              <w:jc w:val="center"/>
              <w:rPr>
                <w:rFonts w:ascii="Times New Roman" w:hAnsi="Times New Roman" w:cs="Times New Roman"/>
                <w:sz w:val="24"/>
                <w:szCs w:val="24"/>
              </w:rPr>
            </w:pPr>
            <w:r w:rsidRPr="0057585C">
              <w:rPr>
                <w:rFonts w:ascii="Times New Roman" w:hAnsi="Times New Roman" w:cs="Times New Roman"/>
                <w:sz w:val="24"/>
                <w:szCs w:val="24"/>
              </w:rPr>
              <w:t>50</w:t>
            </w:r>
          </w:p>
        </w:tc>
        <w:tc>
          <w:tcPr>
            <w:tcW w:w="9074" w:type="dxa"/>
          </w:tcPr>
          <w:p w14:paraId="2067A58B" w14:textId="77777777" w:rsidR="006F24EA" w:rsidRPr="0057585C" w:rsidRDefault="006F24EA" w:rsidP="009817C3">
            <w:pPr>
              <w:pStyle w:val="TableParagraph"/>
              <w:spacing w:before="30"/>
              <w:rPr>
                <w:rFonts w:ascii="Times New Roman" w:hAnsi="Times New Roman" w:cs="Times New Roman"/>
                <w:sz w:val="24"/>
                <w:szCs w:val="24"/>
                <w:lang w:val="ru-RU"/>
              </w:rPr>
            </w:pPr>
            <w:r w:rsidRPr="0057585C">
              <w:rPr>
                <w:rFonts w:ascii="Times New Roman" w:hAnsi="Times New Roman" w:cs="Times New Roman"/>
                <w:sz w:val="24"/>
                <w:szCs w:val="24"/>
                <w:lang w:val="ru-RU"/>
              </w:rPr>
              <w:t>"Эйч-эс-би-си</w:t>
            </w:r>
            <w:r w:rsidRPr="0057585C">
              <w:rPr>
                <w:rFonts w:ascii="Times New Roman" w:hAnsi="Times New Roman" w:cs="Times New Roman"/>
                <w:spacing w:val="-4"/>
                <w:sz w:val="24"/>
                <w:szCs w:val="24"/>
                <w:lang w:val="ru-RU"/>
              </w:rPr>
              <w:t xml:space="preserve"> </w:t>
            </w:r>
            <w:r w:rsidRPr="0057585C">
              <w:rPr>
                <w:rFonts w:ascii="Times New Roman" w:hAnsi="Times New Roman" w:cs="Times New Roman"/>
                <w:sz w:val="24"/>
                <w:szCs w:val="24"/>
                <w:lang w:val="ru-RU"/>
              </w:rPr>
              <w:t>Банк</w:t>
            </w:r>
            <w:r w:rsidRPr="0057585C">
              <w:rPr>
                <w:rFonts w:ascii="Times New Roman" w:hAnsi="Times New Roman" w:cs="Times New Roman"/>
                <w:spacing w:val="-2"/>
                <w:sz w:val="24"/>
                <w:szCs w:val="24"/>
                <w:lang w:val="ru-RU"/>
              </w:rPr>
              <w:t xml:space="preserve"> </w:t>
            </w:r>
            <w:r w:rsidRPr="0057585C">
              <w:rPr>
                <w:rFonts w:ascii="Times New Roman" w:hAnsi="Times New Roman" w:cs="Times New Roman"/>
                <w:sz w:val="24"/>
                <w:szCs w:val="24"/>
                <w:lang w:val="ru-RU"/>
              </w:rPr>
              <w:t>(РР)"</w:t>
            </w:r>
            <w:r w:rsidRPr="0057585C">
              <w:rPr>
                <w:rFonts w:ascii="Times New Roman" w:hAnsi="Times New Roman" w:cs="Times New Roman"/>
                <w:spacing w:val="-3"/>
                <w:sz w:val="24"/>
                <w:szCs w:val="24"/>
                <w:lang w:val="ru-RU"/>
              </w:rPr>
              <w:t xml:space="preserve"> </w:t>
            </w:r>
            <w:r w:rsidRPr="0057585C">
              <w:rPr>
                <w:rFonts w:ascii="Times New Roman" w:hAnsi="Times New Roman" w:cs="Times New Roman"/>
                <w:sz w:val="24"/>
                <w:szCs w:val="24"/>
                <w:lang w:val="ru-RU"/>
              </w:rPr>
              <w:t>(ООО)</w:t>
            </w:r>
          </w:p>
        </w:tc>
      </w:tr>
      <w:tr w:rsidR="006F24EA" w:rsidRPr="0057585C" w14:paraId="74595533" w14:textId="77777777" w:rsidTr="009817C3">
        <w:trPr>
          <w:trHeight w:val="316"/>
        </w:trPr>
        <w:tc>
          <w:tcPr>
            <w:tcW w:w="684" w:type="dxa"/>
          </w:tcPr>
          <w:p w14:paraId="056A2E4B" w14:textId="77777777" w:rsidR="006F24EA" w:rsidRPr="0057585C" w:rsidRDefault="006F24EA" w:rsidP="009817C3">
            <w:pPr>
              <w:pStyle w:val="TableParagraph"/>
              <w:ind w:left="189" w:right="177"/>
              <w:jc w:val="center"/>
              <w:rPr>
                <w:rFonts w:ascii="Times New Roman" w:hAnsi="Times New Roman" w:cs="Times New Roman"/>
                <w:sz w:val="24"/>
                <w:szCs w:val="24"/>
              </w:rPr>
            </w:pPr>
            <w:r w:rsidRPr="0057585C">
              <w:rPr>
                <w:rFonts w:ascii="Times New Roman" w:hAnsi="Times New Roman" w:cs="Times New Roman"/>
                <w:sz w:val="24"/>
                <w:szCs w:val="24"/>
              </w:rPr>
              <w:t>51</w:t>
            </w:r>
          </w:p>
        </w:tc>
        <w:tc>
          <w:tcPr>
            <w:tcW w:w="9074" w:type="dxa"/>
          </w:tcPr>
          <w:p w14:paraId="557E9650" w14:textId="77777777" w:rsidR="006F24EA" w:rsidRPr="0057585C" w:rsidRDefault="006F24EA" w:rsidP="009817C3">
            <w:pPr>
              <w:pStyle w:val="TableParagraph"/>
              <w:rPr>
                <w:rFonts w:ascii="Times New Roman" w:hAnsi="Times New Roman" w:cs="Times New Roman"/>
                <w:sz w:val="24"/>
                <w:szCs w:val="24"/>
              </w:rPr>
            </w:pPr>
            <w:r w:rsidRPr="0057585C">
              <w:rPr>
                <w:rFonts w:ascii="Times New Roman" w:hAnsi="Times New Roman" w:cs="Times New Roman"/>
                <w:sz w:val="24"/>
                <w:szCs w:val="24"/>
              </w:rPr>
              <w:t>"</w:t>
            </w:r>
            <w:proofErr w:type="spellStart"/>
            <w:r w:rsidRPr="0057585C">
              <w:rPr>
                <w:rFonts w:ascii="Times New Roman" w:hAnsi="Times New Roman" w:cs="Times New Roman"/>
                <w:sz w:val="24"/>
                <w:szCs w:val="24"/>
              </w:rPr>
              <w:t>ЮниКредит</w:t>
            </w:r>
            <w:proofErr w:type="spellEnd"/>
            <w:r w:rsidRPr="0057585C">
              <w:rPr>
                <w:rFonts w:ascii="Times New Roman" w:hAnsi="Times New Roman" w:cs="Times New Roman"/>
                <w:spacing w:val="-12"/>
                <w:sz w:val="24"/>
                <w:szCs w:val="24"/>
              </w:rPr>
              <w:t xml:space="preserve"> </w:t>
            </w:r>
            <w:proofErr w:type="spellStart"/>
            <w:r w:rsidRPr="0057585C">
              <w:rPr>
                <w:rFonts w:ascii="Times New Roman" w:hAnsi="Times New Roman" w:cs="Times New Roman"/>
                <w:sz w:val="24"/>
                <w:szCs w:val="24"/>
              </w:rPr>
              <w:t>Банк</w:t>
            </w:r>
            <w:proofErr w:type="spellEnd"/>
            <w:r w:rsidRPr="0057585C">
              <w:rPr>
                <w:rFonts w:ascii="Times New Roman" w:hAnsi="Times New Roman" w:cs="Times New Roman"/>
                <w:sz w:val="24"/>
                <w:szCs w:val="24"/>
              </w:rPr>
              <w:t>"</w:t>
            </w:r>
            <w:r w:rsidRPr="0057585C">
              <w:rPr>
                <w:rFonts w:ascii="Times New Roman" w:hAnsi="Times New Roman" w:cs="Times New Roman"/>
                <w:spacing w:val="-11"/>
                <w:sz w:val="24"/>
                <w:szCs w:val="24"/>
              </w:rPr>
              <w:t xml:space="preserve"> </w:t>
            </w:r>
            <w:r w:rsidRPr="0057585C">
              <w:rPr>
                <w:rFonts w:ascii="Times New Roman" w:hAnsi="Times New Roman" w:cs="Times New Roman"/>
                <w:sz w:val="24"/>
                <w:szCs w:val="24"/>
              </w:rPr>
              <w:t>(АО)</w:t>
            </w:r>
          </w:p>
        </w:tc>
      </w:tr>
    </w:tbl>
    <w:p w14:paraId="22267313" w14:textId="77777777" w:rsidR="006F24EA" w:rsidRPr="0057585C" w:rsidRDefault="006F24EA" w:rsidP="006F24EA">
      <w:pPr>
        <w:rPr>
          <w:rFonts w:ascii="Times New Roman" w:hAnsi="Times New Roman" w:cs="Times New Roman"/>
          <w:sz w:val="24"/>
          <w:szCs w:val="24"/>
        </w:rPr>
      </w:pPr>
    </w:p>
    <w:p w14:paraId="0FB0E82B" w14:textId="77777777" w:rsidR="006F24EA" w:rsidRPr="0057585C" w:rsidRDefault="006F24EA" w:rsidP="009D38F5">
      <w:pPr>
        <w:pStyle w:val="ConsPlusNormal"/>
        <w:contextualSpacing/>
        <w:jc w:val="right"/>
      </w:pPr>
    </w:p>
    <w:p w14:paraId="3FD5C846" w14:textId="77777777" w:rsidR="00540381" w:rsidRDefault="00540381" w:rsidP="009D38F5">
      <w:pPr>
        <w:pStyle w:val="ConsPlusNormal"/>
        <w:contextualSpacing/>
        <w:jc w:val="right"/>
      </w:pPr>
    </w:p>
    <w:p w14:paraId="11A25269" w14:textId="77777777" w:rsidR="00540381" w:rsidRDefault="00540381" w:rsidP="009D38F5">
      <w:pPr>
        <w:pStyle w:val="ConsPlusNormal"/>
        <w:contextualSpacing/>
        <w:jc w:val="right"/>
      </w:pPr>
    </w:p>
    <w:p w14:paraId="0A8D7353" w14:textId="77777777" w:rsidR="00540381" w:rsidRDefault="00540381" w:rsidP="009D38F5">
      <w:pPr>
        <w:pStyle w:val="ConsPlusNormal"/>
        <w:contextualSpacing/>
        <w:jc w:val="right"/>
      </w:pPr>
    </w:p>
    <w:p w14:paraId="32E4CEDC" w14:textId="77777777" w:rsidR="00540381" w:rsidRDefault="00540381" w:rsidP="009D38F5">
      <w:pPr>
        <w:pStyle w:val="ConsPlusNormal"/>
        <w:contextualSpacing/>
        <w:jc w:val="right"/>
      </w:pPr>
    </w:p>
    <w:p w14:paraId="592F50ED" w14:textId="77777777" w:rsidR="00540381" w:rsidRDefault="00540381" w:rsidP="009D38F5">
      <w:pPr>
        <w:pStyle w:val="ConsPlusNormal"/>
        <w:contextualSpacing/>
        <w:jc w:val="right"/>
      </w:pPr>
    </w:p>
    <w:p w14:paraId="52276F6C" w14:textId="77777777" w:rsidR="00540381" w:rsidRDefault="00540381" w:rsidP="009D38F5">
      <w:pPr>
        <w:pStyle w:val="ConsPlusNormal"/>
        <w:contextualSpacing/>
        <w:jc w:val="right"/>
      </w:pPr>
    </w:p>
    <w:p w14:paraId="3365105E" w14:textId="77777777" w:rsidR="00540381" w:rsidRDefault="00540381" w:rsidP="009D38F5">
      <w:pPr>
        <w:pStyle w:val="ConsPlusNormal"/>
        <w:contextualSpacing/>
        <w:jc w:val="right"/>
      </w:pPr>
    </w:p>
    <w:p w14:paraId="59A7E9B4" w14:textId="77777777" w:rsidR="00540381" w:rsidRDefault="00540381" w:rsidP="009D38F5">
      <w:pPr>
        <w:pStyle w:val="ConsPlusNormal"/>
        <w:contextualSpacing/>
        <w:jc w:val="right"/>
      </w:pPr>
    </w:p>
    <w:p w14:paraId="1607B21B" w14:textId="77777777" w:rsidR="00540381" w:rsidRDefault="00540381" w:rsidP="009D38F5">
      <w:pPr>
        <w:pStyle w:val="ConsPlusNormal"/>
        <w:contextualSpacing/>
        <w:jc w:val="right"/>
      </w:pPr>
    </w:p>
    <w:p w14:paraId="38040446" w14:textId="77777777" w:rsidR="00540381" w:rsidRDefault="00540381" w:rsidP="009D38F5">
      <w:pPr>
        <w:pStyle w:val="ConsPlusNormal"/>
        <w:contextualSpacing/>
        <w:jc w:val="right"/>
      </w:pPr>
    </w:p>
    <w:p w14:paraId="577FE8C6" w14:textId="77777777" w:rsidR="00540381" w:rsidRDefault="00540381" w:rsidP="009D38F5">
      <w:pPr>
        <w:pStyle w:val="ConsPlusNormal"/>
        <w:contextualSpacing/>
        <w:jc w:val="right"/>
      </w:pPr>
    </w:p>
    <w:p w14:paraId="022F9A54" w14:textId="77777777" w:rsidR="00540381" w:rsidRDefault="00540381" w:rsidP="009D38F5">
      <w:pPr>
        <w:pStyle w:val="ConsPlusNormal"/>
        <w:contextualSpacing/>
        <w:jc w:val="right"/>
      </w:pPr>
    </w:p>
    <w:p w14:paraId="7866B8A2" w14:textId="77777777" w:rsidR="00540381" w:rsidRDefault="00540381" w:rsidP="009D38F5">
      <w:pPr>
        <w:pStyle w:val="ConsPlusNormal"/>
        <w:contextualSpacing/>
        <w:jc w:val="right"/>
      </w:pPr>
    </w:p>
    <w:p w14:paraId="232715ED" w14:textId="77777777" w:rsidR="00540381" w:rsidRDefault="00540381" w:rsidP="009D38F5">
      <w:pPr>
        <w:pStyle w:val="ConsPlusNormal"/>
        <w:contextualSpacing/>
        <w:jc w:val="right"/>
      </w:pPr>
    </w:p>
    <w:p w14:paraId="45B611E8" w14:textId="77777777" w:rsidR="00540381" w:rsidRDefault="00540381" w:rsidP="009D38F5">
      <w:pPr>
        <w:pStyle w:val="ConsPlusNormal"/>
        <w:contextualSpacing/>
        <w:jc w:val="right"/>
      </w:pPr>
    </w:p>
    <w:p w14:paraId="62E4CF56" w14:textId="77777777" w:rsidR="00540381" w:rsidRDefault="00540381" w:rsidP="009D38F5">
      <w:pPr>
        <w:pStyle w:val="ConsPlusNormal"/>
        <w:contextualSpacing/>
        <w:jc w:val="right"/>
      </w:pPr>
    </w:p>
    <w:p w14:paraId="4BE2456B" w14:textId="77777777" w:rsidR="00540381" w:rsidRDefault="00540381" w:rsidP="009D38F5">
      <w:pPr>
        <w:pStyle w:val="ConsPlusNormal"/>
        <w:contextualSpacing/>
        <w:jc w:val="right"/>
      </w:pPr>
    </w:p>
    <w:p w14:paraId="59E56922" w14:textId="77777777" w:rsidR="00540381" w:rsidRDefault="00540381" w:rsidP="009D38F5">
      <w:pPr>
        <w:pStyle w:val="ConsPlusNormal"/>
        <w:contextualSpacing/>
        <w:jc w:val="right"/>
      </w:pPr>
    </w:p>
    <w:p w14:paraId="68821DEE" w14:textId="77777777" w:rsidR="00540381" w:rsidRDefault="00540381" w:rsidP="009D38F5">
      <w:pPr>
        <w:pStyle w:val="ConsPlusNormal"/>
        <w:contextualSpacing/>
        <w:jc w:val="right"/>
      </w:pPr>
    </w:p>
    <w:p w14:paraId="757F53FB" w14:textId="77777777" w:rsidR="00540381" w:rsidRDefault="00540381" w:rsidP="009D38F5">
      <w:pPr>
        <w:pStyle w:val="ConsPlusNormal"/>
        <w:contextualSpacing/>
        <w:jc w:val="right"/>
      </w:pPr>
    </w:p>
    <w:p w14:paraId="29E44B90" w14:textId="77777777" w:rsidR="00540381" w:rsidRDefault="00540381" w:rsidP="009D38F5">
      <w:pPr>
        <w:pStyle w:val="ConsPlusNormal"/>
        <w:contextualSpacing/>
        <w:jc w:val="right"/>
      </w:pPr>
    </w:p>
    <w:p w14:paraId="770AE866" w14:textId="77777777" w:rsidR="00540381" w:rsidRDefault="00540381" w:rsidP="009D38F5">
      <w:pPr>
        <w:pStyle w:val="ConsPlusNormal"/>
        <w:contextualSpacing/>
        <w:jc w:val="right"/>
      </w:pPr>
    </w:p>
    <w:p w14:paraId="0155BC68" w14:textId="3633A9EE" w:rsidR="009D38F5" w:rsidRPr="0057585C" w:rsidRDefault="009D38F5" w:rsidP="009D38F5">
      <w:pPr>
        <w:pStyle w:val="ConsPlusNormal"/>
        <w:contextualSpacing/>
        <w:jc w:val="right"/>
      </w:pPr>
      <w:r w:rsidRPr="0057585C">
        <w:lastRenderedPageBreak/>
        <w:t xml:space="preserve">Приложение N </w:t>
      </w:r>
      <w:r w:rsidR="00136E1F" w:rsidRPr="0057585C">
        <w:t>6</w:t>
      </w:r>
    </w:p>
    <w:p w14:paraId="5129969B" w14:textId="77777777" w:rsidR="009D38F5" w:rsidRPr="0057585C" w:rsidRDefault="009D38F5" w:rsidP="009D38F5">
      <w:pPr>
        <w:pStyle w:val="ConsPlusNormal"/>
        <w:contextualSpacing/>
        <w:jc w:val="right"/>
      </w:pPr>
      <w:r w:rsidRPr="0057585C">
        <w:t xml:space="preserve">к Порядку </w:t>
      </w:r>
    </w:p>
    <w:bookmarkEnd w:id="37"/>
    <w:p w14:paraId="395156D9" w14:textId="77777777" w:rsidR="00CC4BEC" w:rsidRPr="0057585C" w:rsidRDefault="00CC4BEC" w:rsidP="00F612AC">
      <w:pPr>
        <w:pStyle w:val="ConsPlusNormal"/>
        <w:contextualSpacing/>
        <w:jc w:val="right"/>
      </w:pPr>
    </w:p>
    <w:p w14:paraId="181C3216" w14:textId="77777777" w:rsidR="00A53409" w:rsidRPr="00444C12" w:rsidRDefault="009D38F5" w:rsidP="00A53409">
      <w:pPr>
        <w:spacing w:after="0" w:line="240" w:lineRule="auto"/>
        <w:ind w:left="113" w:right="635" w:firstLine="567"/>
        <w:contextualSpacing/>
        <w:jc w:val="center"/>
        <w:rPr>
          <w:rFonts w:ascii="Times New Roman" w:hAnsi="Times New Roman" w:cs="Times New Roman"/>
          <w:bCs/>
          <w:sz w:val="24"/>
          <w:szCs w:val="24"/>
        </w:rPr>
      </w:pPr>
      <w:r w:rsidRPr="00444C12">
        <w:rPr>
          <w:rFonts w:ascii="Times New Roman" w:hAnsi="Times New Roman" w:cs="Times New Roman"/>
          <w:bCs/>
          <w:sz w:val="24"/>
          <w:szCs w:val="24"/>
        </w:rPr>
        <w:t xml:space="preserve">Перечень документов, </w:t>
      </w:r>
    </w:p>
    <w:p w14:paraId="3543EC32" w14:textId="2AC9BB1E" w:rsidR="009D38F5" w:rsidRPr="00444C12" w:rsidRDefault="009D38F5" w:rsidP="00A53409">
      <w:pPr>
        <w:spacing w:after="0" w:line="240" w:lineRule="auto"/>
        <w:ind w:left="113" w:right="635" w:firstLine="567"/>
        <w:contextualSpacing/>
        <w:jc w:val="center"/>
        <w:rPr>
          <w:rFonts w:ascii="Times New Roman" w:hAnsi="Times New Roman" w:cs="Times New Roman"/>
          <w:bCs/>
          <w:sz w:val="24"/>
          <w:szCs w:val="24"/>
        </w:rPr>
      </w:pPr>
      <w:r w:rsidRPr="00444C12">
        <w:rPr>
          <w:rFonts w:ascii="Times New Roman" w:hAnsi="Times New Roman" w:cs="Times New Roman"/>
          <w:bCs/>
          <w:sz w:val="24"/>
          <w:szCs w:val="24"/>
        </w:rPr>
        <w:t xml:space="preserve">представляемых в Фонд для </w:t>
      </w:r>
      <w:bookmarkStart w:id="46" w:name="Par90"/>
      <w:bookmarkStart w:id="47" w:name="Par94"/>
      <w:bookmarkStart w:id="48" w:name="Par96"/>
      <w:bookmarkStart w:id="49" w:name="Par97"/>
      <w:bookmarkEnd w:id="46"/>
      <w:bookmarkEnd w:id="47"/>
      <w:bookmarkEnd w:id="48"/>
      <w:bookmarkEnd w:id="49"/>
      <w:r w:rsidR="00A53409" w:rsidRPr="00444C12">
        <w:rPr>
          <w:rFonts w:ascii="Times New Roman" w:hAnsi="Times New Roman" w:cs="Times New Roman"/>
          <w:bCs/>
          <w:sz w:val="24"/>
          <w:szCs w:val="24"/>
        </w:rPr>
        <w:t>участия в конкурсном отборе</w:t>
      </w:r>
    </w:p>
    <w:p w14:paraId="4D57234C" w14:textId="77777777" w:rsidR="00444C12" w:rsidRDefault="00444C12" w:rsidP="00A53409">
      <w:pPr>
        <w:spacing w:after="0" w:line="240" w:lineRule="auto"/>
        <w:ind w:left="113" w:right="635" w:firstLine="567"/>
        <w:contextualSpacing/>
        <w:jc w:val="center"/>
        <w:rPr>
          <w:rFonts w:ascii="Arial" w:hAnsi="Arial" w:cs="Arial"/>
          <w:b/>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925"/>
      </w:tblGrid>
      <w:tr w:rsidR="00CE7FDE" w:rsidRPr="0057585C" w14:paraId="2E15B7A9" w14:textId="77777777" w:rsidTr="00C1219E">
        <w:trPr>
          <w:trHeight w:val="267"/>
          <w:jc w:val="center"/>
        </w:trPr>
        <w:tc>
          <w:tcPr>
            <w:tcW w:w="851" w:type="dxa"/>
            <w:shd w:val="clear" w:color="auto" w:fill="F2F2F2"/>
          </w:tcPr>
          <w:p w14:paraId="74D41B9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w:t>
            </w:r>
          </w:p>
        </w:tc>
        <w:tc>
          <w:tcPr>
            <w:tcW w:w="8925" w:type="dxa"/>
            <w:shd w:val="clear" w:color="auto" w:fill="F2F2F2"/>
          </w:tcPr>
          <w:p w14:paraId="08332B6D"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b/>
                <w:sz w:val="24"/>
                <w:szCs w:val="24"/>
              </w:rPr>
            </w:pPr>
            <w:bookmarkStart w:id="50" w:name="_Hlk132301954"/>
            <w:r w:rsidRPr="006C5337">
              <w:rPr>
                <w:rFonts w:ascii="Times New Roman" w:hAnsi="Times New Roman" w:cs="Times New Roman"/>
                <w:b/>
                <w:sz w:val="24"/>
                <w:szCs w:val="24"/>
              </w:rPr>
              <w:t>Документы проекта:</w:t>
            </w:r>
          </w:p>
        </w:tc>
      </w:tr>
      <w:tr w:rsidR="00FE515D" w:rsidRPr="0057585C" w14:paraId="41928626" w14:textId="77777777" w:rsidTr="00C1219E">
        <w:trPr>
          <w:trHeight w:val="276"/>
          <w:jc w:val="center"/>
        </w:trPr>
        <w:tc>
          <w:tcPr>
            <w:tcW w:w="851" w:type="dxa"/>
          </w:tcPr>
          <w:p w14:paraId="123397AD"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1.1.</w:t>
            </w:r>
          </w:p>
        </w:tc>
        <w:tc>
          <w:tcPr>
            <w:tcW w:w="8925" w:type="dxa"/>
            <w:shd w:val="clear" w:color="auto" w:fill="auto"/>
          </w:tcPr>
          <w:p w14:paraId="604E940C"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hAnsi="Times New Roman" w:cs="Times New Roman"/>
                <w:sz w:val="24"/>
                <w:szCs w:val="24"/>
              </w:rPr>
              <w:t>Направления расходования (сметы расходов) средств гранта на реализацию проекта (по форме приложения 1)</w:t>
            </w:r>
          </w:p>
        </w:tc>
      </w:tr>
      <w:tr w:rsidR="00FE515D" w:rsidRPr="0057585C" w14:paraId="3B3B023B" w14:textId="77777777" w:rsidTr="00C1219E">
        <w:trPr>
          <w:trHeight w:val="276"/>
          <w:jc w:val="center"/>
        </w:trPr>
        <w:tc>
          <w:tcPr>
            <w:tcW w:w="851" w:type="dxa"/>
          </w:tcPr>
          <w:p w14:paraId="2D3127F6"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1.2</w:t>
            </w:r>
          </w:p>
        </w:tc>
        <w:tc>
          <w:tcPr>
            <w:tcW w:w="8925" w:type="dxa"/>
            <w:shd w:val="clear" w:color="auto" w:fill="auto"/>
          </w:tcPr>
          <w:p w14:paraId="51D6DF22"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Заявка (по форме приложения 2)</w:t>
            </w:r>
          </w:p>
        </w:tc>
      </w:tr>
      <w:tr w:rsidR="00FE515D" w:rsidRPr="0057585C" w14:paraId="2F23D0D7" w14:textId="77777777" w:rsidTr="00C1219E">
        <w:trPr>
          <w:trHeight w:val="276"/>
          <w:jc w:val="center"/>
        </w:trPr>
        <w:tc>
          <w:tcPr>
            <w:tcW w:w="851" w:type="dxa"/>
          </w:tcPr>
          <w:p w14:paraId="61D153F8"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1.3</w:t>
            </w:r>
          </w:p>
        </w:tc>
        <w:tc>
          <w:tcPr>
            <w:tcW w:w="8925" w:type="dxa"/>
            <w:shd w:val="clear" w:color="auto" w:fill="auto"/>
          </w:tcPr>
          <w:p w14:paraId="368F3653" w14:textId="77777777" w:rsidR="00CE7FDE" w:rsidRPr="006C5337" w:rsidRDefault="00BF414B" w:rsidP="00CE7FDE">
            <w:pPr>
              <w:pStyle w:val="ConsPlusNormal"/>
              <w:contextualSpacing/>
              <w:jc w:val="both"/>
            </w:pPr>
            <w:hyperlink w:anchor="Par567" w:tooltip="                                ИНФОРМАЦИЯ" w:history="1"/>
            <w:r w:rsidR="00CE7FDE" w:rsidRPr="006C5337">
              <w:t>Информация о планируемых результатах реализации проекта (по форме приложения 3)</w:t>
            </w:r>
          </w:p>
        </w:tc>
      </w:tr>
      <w:tr w:rsidR="00FE515D" w:rsidRPr="0057585C" w14:paraId="725C64E7" w14:textId="77777777" w:rsidTr="00C1219E">
        <w:trPr>
          <w:trHeight w:val="276"/>
          <w:jc w:val="center"/>
        </w:trPr>
        <w:tc>
          <w:tcPr>
            <w:tcW w:w="851" w:type="dxa"/>
          </w:tcPr>
          <w:p w14:paraId="0C0F94E9"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1.4</w:t>
            </w:r>
          </w:p>
        </w:tc>
        <w:tc>
          <w:tcPr>
            <w:tcW w:w="8925" w:type="dxa"/>
            <w:shd w:val="clear" w:color="auto" w:fill="auto"/>
          </w:tcPr>
          <w:p w14:paraId="4CD06917"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Бизнес-план проекта (по форме приложения 4)</w:t>
            </w:r>
          </w:p>
        </w:tc>
      </w:tr>
      <w:tr w:rsidR="00FE515D" w:rsidRPr="0057585C" w14:paraId="51C2E010" w14:textId="77777777" w:rsidTr="00C1219E">
        <w:trPr>
          <w:trHeight w:val="289"/>
          <w:jc w:val="center"/>
        </w:trPr>
        <w:tc>
          <w:tcPr>
            <w:tcW w:w="851" w:type="dxa"/>
          </w:tcPr>
          <w:p w14:paraId="5D97F20B"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1.5</w:t>
            </w:r>
          </w:p>
        </w:tc>
        <w:tc>
          <w:tcPr>
            <w:tcW w:w="8925" w:type="dxa"/>
            <w:shd w:val="clear" w:color="auto" w:fill="auto"/>
          </w:tcPr>
          <w:p w14:paraId="292D8137"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hAnsi="Times New Roman" w:cs="Times New Roman"/>
                <w:sz w:val="24"/>
                <w:szCs w:val="24"/>
              </w:rPr>
              <w:t>Письмо Заявителя, гарантирующее софинансирование проекта (</w:t>
            </w:r>
            <w:r w:rsidRPr="006C5337">
              <w:rPr>
                <w:rFonts w:ascii="Times New Roman" w:eastAsia="Arial" w:hAnsi="Times New Roman" w:cs="Times New Roman"/>
                <w:sz w:val="24"/>
                <w:szCs w:val="24"/>
              </w:rPr>
              <w:t>по форме приложения 5)</w:t>
            </w:r>
          </w:p>
        </w:tc>
      </w:tr>
      <w:tr w:rsidR="00FE515D" w:rsidRPr="0057585C" w14:paraId="4DC34B89" w14:textId="77777777" w:rsidTr="00C1219E">
        <w:trPr>
          <w:trHeight w:val="552"/>
          <w:jc w:val="center"/>
        </w:trPr>
        <w:tc>
          <w:tcPr>
            <w:tcW w:w="851" w:type="dxa"/>
          </w:tcPr>
          <w:p w14:paraId="3C1AB1C9"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1.6</w:t>
            </w:r>
          </w:p>
        </w:tc>
        <w:tc>
          <w:tcPr>
            <w:tcW w:w="8925" w:type="dxa"/>
            <w:shd w:val="clear" w:color="auto" w:fill="auto"/>
          </w:tcPr>
          <w:p w14:paraId="67233C0A"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Заявление об обеспечении исполнения обязательств по договору о предоставлении гранта (по форме приложения 6)</w:t>
            </w:r>
          </w:p>
        </w:tc>
      </w:tr>
      <w:tr w:rsidR="00FE515D" w:rsidRPr="0057585C" w14:paraId="6A6DA5F7" w14:textId="77777777" w:rsidTr="00C1219E">
        <w:trPr>
          <w:trHeight w:val="558"/>
          <w:jc w:val="center"/>
        </w:trPr>
        <w:tc>
          <w:tcPr>
            <w:tcW w:w="851" w:type="dxa"/>
          </w:tcPr>
          <w:p w14:paraId="5835A2EE"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1.7</w:t>
            </w:r>
          </w:p>
        </w:tc>
        <w:tc>
          <w:tcPr>
            <w:tcW w:w="8925" w:type="dxa"/>
            <w:shd w:val="clear" w:color="auto" w:fill="auto"/>
          </w:tcPr>
          <w:p w14:paraId="1CB86E56"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w:t>
            </w:r>
            <w:r w:rsidRPr="006C5337">
              <w:rPr>
                <w:rStyle w:val="af0"/>
                <w:rFonts w:ascii="Times New Roman" w:eastAsia="Arial" w:hAnsi="Times New Roman" w:cs="Times New Roman"/>
                <w:sz w:val="24"/>
                <w:szCs w:val="24"/>
              </w:rPr>
              <w:footnoteReference w:id="6"/>
            </w:r>
            <w:r w:rsidRPr="006C5337">
              <w:rPr>
                <w:rFonts w:ascii="Times New Roman" w:eastAsia="Arial" w:hAnsi="Times New Roman" w:cs="Times New Roman"/>
                <w:sz w:val="24"/>
                <w:szCs w:val="24"/>
              </w:rPr>
              <w:t xml:space="preserve"> (по форме приложения 7)</w:t>
            </w:r>
          </w:p>
        </w:tc>
      </w:tr>
      <w:tr w:rsidR="00FE515D" w:rsidRPr="0057585C" w14:paraId="735E4F86" w14:textId="77777777" w:rsidTr="00C1219E">
        <w:trPr>
          <w:trHeight w:val="558"/>
          <w:jc w:val="center"/>
        </w:trPr>
        <w:tc>
          <w:tcPr>
            <w:tcW w:w="851" w:type="dxa"/>
          </w:tcPr>
          <w:p w14:paraId="0B84F4F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1.8</w:t>
            </w:r>
          </w:p>
        </w:tc>
        <w:tc>
          <w:tcPr>
            <w:tcW w:w="8925" w:type="dxa"/>
            <w:shd w:val="clear" w:color="auto" w:fill="auto"/>
          </w:tcPr>
          <w:p w14:paraId="06B54680" w14:textId="77777777" w:rsidR="00CE7FDE" w:rsidRPr="006C5337" w:rsidRDefault="00CE7FDE" w:rsidP="00CE7FDE">
            <w:pPr>
              <w:pStyle w:val="ConsPlusNormal"/>
              <w:contextualSpacing/>
              <w:jc w:val="both"/>
            </w:pPr>
            <w:r w:rsidRPr="006C5337">
              <w:t>Письмо Министерства промышленности, энергетики и инноваций Республики Башкортостан в поддержку проекта заявителя</w:t>
            </w:r>
          </w:p>
        </w:tc>
      </w:tr>
      <w:tr w:rsidR="00FE515D" w:rsidRPr="0057585C" w14:paraId="54C43A44" w14:textId="77777777" w:rsidTr="00C1219E">
        <w:trPr>
          <w:trHeight w:val="558"/>
          <w:jc w:val="center"/>
        </w:trPr>
        <w:tc>
          <w:tcPr>
            <w:tcW w:w="851" w:type="dxa"/>
          </w:tcPr>
          <w:p w14:paraId="041DBC46"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1.9</w:t>
            </w:r>
          </w:p>
        </w:tc>
        <w:tc>
          <w:tcPr>
            <w:tcW w:w="8925" w:type="dxa"/>
            <w:shd w:val="clear" w:color="auto" w:fill="auto"/>
          </w:tcPr>
          <w:p w14:paraId="03CC6ED3" w14:textId="77777777" w:rsidR="00CE7FDE" w:rsidRPr="006C5337" w:rsidRDefault="00CE7FDE" w:rsidP="00CE7FDE">
            <w:pPr>
              <w:pStyle w:val="ConsPlusNormal"/>
              <w:contextualSpacing/>
              <w:jc w:val="both"/>
            </w:pPr>
            <w:r w:rsidRPr="006C5337">
              <w:t>Письмо Министерства экономического развития и инвестиционной политики Республики Башкортостан в поддержку проекта заявителя</w:t>
            </w:r>
          </w:p>
        </w:tc>
      </w:tr>
      <w:tr w:rsidR="00FE515D" w:rsidRPr="0057585C" w14:paraId="736976BB" w14:textId="77777777" w:rsidTr="00C1219E">
        <w:trPr>
          <w:trHeight w:val="558"/>
          <w:jc w:val="center"/>
        </w:trPr>
        <w:tc>
          <w:tcPr>
            <w:tcW w:w="851" w:type="dxa"/>
          </w:tcPr>
          <w:p w14:paraId="06FC239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1.10</w:t>
            </w:r>
          </w:p>
        </w:tc>
        <w:tc>
          <w:tcPr>
            <w:tcW w:w="8925" w:type="dxa"/>
            <w:shd w:val="clear" w:color="auto" w:fill="auto"/>
          </w:tcPr>
          <w:p w14:paraId="11EE0604"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 xml:space="preserve">Согласие на публикацию (размещение) в информационно-телекоммуникационной сети Интернет информации об участнике конкурсного отбора </w:t>
            </w:r>
            <w:r w:rsidRPr="006C5337">
              <w:rPr>
                <w:rFonts w:ascii="Times New Roman" w:eastAsia="Arial" w:hAnsi="Times New Roman" w:cs="Times New Roman"/>
                <w:sz w:val="24"/>
                <w:szCs w:val="24"/>
              </w:rPr>
              <w:t>(по форме п</w:t>
            </w:r>
            <w:r w:rsidRPr="006C5337">
              <w:rPr>
                <w:rFonts w:ascii="Times New Roman" w:hAnsi="Times New Roman" w:cs="Times New Roman"/>
                <w:sz w:val="24"/>
                <w:szCs w:val="24"/>
              </w:rPr>
              <w:t>риложения</w:t>
            </w:r>
            <w:r w:rsidRPr="006C5337">
              <w:rPr>
                <w:rFonts w:ascii="Times New Roman" w:eastAsia="Arial" w:hAnsi="Times New Roman" w:cs="Times New Roman"/>
                <w:sz w:val="24"/>
                <w:szCs w:val="24"/>
              </w:rPr>
              <w:t xml:space="preserve"> 8)</w:t>
            </w:r>
          </w:p>
        </w:tc>
      </w:tr>
      <w:tr w:rsidR="00CE7FDE" w:rsidRPr="0057585C" w14:paraId="40C4C6A3" w14:textId="77777777" w:rsidTr="00C1219E">
        <w:trPr>
          <w:trHeight w:val="548"/>
          <w:jc w:val="center"/>
        </w:trPr>
        <w:tc>
          <w:tcPr>
            <w:tcW w:w="851" w:type="dxa"/>
            <w:shd w:val="clear" w:color="auto" w:fill="F2F2F2"/>
          </w:tcPr>
          <w:p w14:paraId="2FFCD56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w:t>
            </w:r>
          </w:p>
        </w:tc>
        <w:tc>
          <w:tcPr>
            <w:tcW w:w="8925" w:type="dxa"/>
            <w:shd w:val="clear" w:color="auto" w:fill="F2F2F2"/>
          </w:tcPr>
          <w:p w14:paraId="11929E04" w14:textId="35E7E3BF" w:rsidR="00CE7FDE" w:rsidRPr="006C5337" w:rsidRDefault="00CE7FDE" w:rsidP="00CE7FDE">
            <w:pPr>
              <w:widowControl w:val="0"/>
              <w:tabs>
                <w:tab w:val="left" w:pos="1864"/>
                <w:tab w:val="left" w:pos="4242"/>
                <w:tab w:val="left" w:pos="5645"/>
                <w:tab w:val="left" w:pos="6725"/>
                <w:tab w:val="left" w:pos="8453"/>
                <w:tab w:val="left" w:pos="8845"/>
              </w:tabs>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 xml:space="preserve">Документы, подтверждающие правовой статус, полномочия и финансовое состояние </w:t>
            </w:r>
            <w:r w:rsidR="00FE515D">
              <w:rPr>
                <w:rFonts w:ascii="Times New Roman" w:hAnsi="Times New Roman" w:cs="Times New Roman"/>
                <w:b/>
                <w:sz w:val="24"/>
                <w:szCs w:val="24"/>
              </w:rPr>
              <w:t>участника конкурсного отбора</w:t>
            </w:r>
            <w:r w:rsidRPr="006C5337">
              <w:rPr>
                <w:rFonts w:ascii="Times New Roman" w:hAnsi="Times New Roman" w:cs="Times New Roman"/>
                <w:b/>
                <w:sz w:val="24"/>
                <w:szCs w:val="24"/>
              </w:rPr>
              <w:t>:</w:t>
            </w:r>
          </w:p>
        </w:tc>
      </w:tr>
      <w:tr w:rsidR="00FE515D" w:rsidRPr="0057585C" w14:paraId="4B5F0F93" w14:textId="77777777" w:rsidTr="00C1219E">
        <w:trPr>
          <w:trHeight w:val="331"/>
          <w:jc w:val="center"/>
        </w:trPr>
        <w:tc>
          <w:tcPr>
            <w:tcW w:w="851" w:type="dxa"/>
          </w:tcPr>
          <w:p w14:paraId="5805241E"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w:t>
            </w:r>
          </w:p>
        </w:tc>
        <w:tc>
          <w:tcPr>
            <w:tcW w:w="8925" w:type="dxa"/>
            <w:shd w:val="clear" w:color="auto" w:fill="auto"/>
          </w:tcPr>
          <w:p w14:paraId="584788FC"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Устав в действующей редакции</w:t>
            </w:r>
          </w:p>
        </w:tc>
      </w:tr>
      <w:tr w:rsidR="00FE515D" w:rsidRPr="0057585C" w14:paraId="60614A1C" w14:textId="77777777" w:rsidTr="00C1219E">
        <w:trPr>
          <w:trHeight w:val="64"/>
          <w:jc w:val="center"/>
        </w:trPr>
        <w:tc>
          <w:tcPr>
            <w:tcW w:w="851" w:type="dxa"/>
          </w:tcPr>
          <w:p w14:paraId="18E5670D"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w:t>
            </w:r>
          </w:p>
        </w:tc>
        <w:tc>
          <w:tcPr>
            <w:tcW w:w="8925" w:type="dxa"/>
            <w:shd w:val="clear" w:color="auto" w:fill="auto"/>
          </w:tcPr>
          <w:p w14:paraId="33AF1FBC"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Свидетельство о регистрации в ЕГРЮЛ</w:t>
            </w:r>
          </w:p>
        </w:tc>
      </w:tr>
      <w:tr w:rsidR="00FE515D" w:rsidRPr="0057585C" w14:paraId="4FF013EB" w14:textId="77777777" w:rsidTr="00C1219E">
        <w:trPr>
          <w:trHeight w:val="553"/>
          <w:jc w:val="center"/>
        </w:trPr>
        <w:tc>
          <w:tcPr>
            <w:tcW w:w="851" w:type="dxa"/>
          </w:tcPr>
          <w:p w14:paraId="0F64F3B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2.3</w:t>
            </w:r>
          </w:p>
        </w:tc>
        <w:tc>
          <w:tcPr>
            <w:tcW w:w="8925" w:type="dxa"/>
            <w:shd w:val="clear" w:color="auto" w:fill="auto"/>
          </w:tcPr>
          <w:p w14:paraId="2EE630EF"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Список лиц, зарегистрированных в реестре владельцев ценных бумаг, владеющих &gt;5% акций</w:t>
            </w:r>
            <w:r w:rsidRPr="006C5337">
              <w:rPr>
                <w:rStyle w:val="af0"/>
                <w:rFonts w:ascii="Times New Roman" w:eastAsia="Arial" w:hAnsi="Times New Roman" w:cs="Times New Roman"/>
                <w:sz w:val="24"/>
                <w:szCs w:val="24"/>
              </w:rPr>
              <w:footnoteReference w:id="7"/>
            </w:r>
          </w:p>
        </w:tc>
      </w:tr>
      <w:tr w:rsidR="00FE515D" w:rsidRPr="0057585C" w14:paraId="43FC5EAC" w14:textId="77777777" w:rsidTr="00C1219E">
        <w:trPr>
          <w:trHeight w:val="844"/>
          <w:jc w:val="center"/>
        </w:trPr>
        <w:tc>
          <w:tcPr>
            <w:tcW w:w="851" w:type="dxa"/>
          </w:tcPr>
          <w:p w14:paraId="48390912"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2.4</w:t>
            </w:r>
          </w:p>
        </w:tc>
        <w:tc>
          <w:tcPr>
            <w:tcW w:w="8925" w:type="dxa"/>
            <w:shd w:val="clear" w:color="auto" w:fill="auto"/>
          </w:tcPr>
          <w:p w14:paraId="4F1DC431"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В случае наличия в списке лиц, зарегистрированных в реестре владельцев ценных бумаг, номинальных держателей с размещением на счете &gt;5% акций необходимо предоставить выписку по счету депо</w:t>
            </w:r>
          </w:p>
        </w:tc>
      </w:tr>
      <w:tr w:rsidR="00FE515D" w:rsidRPr="0057585C" w14:paraId="1CF634F3" w14:textId="77777777" w:rsidTr="00C1219E">
        <w:trPr>
          <w:trHeight w:val="406"/>
          <w:jc w:val="center"/>
        </w:trPr>
        <w:tc>
          <w:tcPr>
            <w:tcW w:w="851" w:type="dxa"/>
          </w:tcPr>
          <w:p w14:paraId="43C8C24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2.5</w:t>
            </w:r>
          </w:p>
        </w:tc>
        <w:tc>
          <w:tcPr>
            <w:tcW w:w="8925" w:type="dxa"/>
            <w:shd w:val="clear" w:color="auto" w:fill="auto"/>
          </w:tcPr>
          <w:p w14:paraId="07D1F6D0"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hAnsi="Times New Roman" w:cs="Times New Roman"/>
                <w:sz w:val="24"/>
                <w:szCs w:val="24"/>
              </w:rPr>
              <w:t>Список владельцев инвестиционных паев, которые владеют паями ≥ 5% доли в праве общей собственности на имущество, составляющее паевой инвестиционный фонд</w:t>
            </w:r>
            <w:r w:rsidRPr="006C5337">
              <w:rPr>
                <w:rStyle w:val="af0"/>
                <w:rFonts w:ascii="Times New Roman" w:hAnsi="Times New Roman" w:cs="Times New Roman"/>
                <w:sz w:val="24"/>
                <w:szCs w:val="24"/>
              </w:rPr>
              <w:footnoteReference w:id="8"/>
            </w:r>
          </w:p>
        </w:tc>
      </w:tr>
      <w:tr w:rsidR="00FE515D" w:rsidRPr="0057585C" w14:paraId="29B866E6" w14:textId="77777777" w:rsidTr="00C1219E">
        <w:trPr>
          <w:trHeight w:val="257"/>
          <w:jc w:val="center"/>
        </w:trPr>
        <w:tc>
          <w:tcPr>
            <w:tcW w:w="851" w:type="dxa"/>
          </w:tcPr>
          <w:p w14:paraId="2C5A0846"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lastRenderedPageBreak/>
              <w:t>2.6</w:t>
            </w:r>
          </w:p>
        </w:tc>
        <w:tc>
          <w:tcPr>
            <w:tcW w:w="8925" w:type="dxa"/>
            <w:shd w:val="clear" w:color="auto" w:fill="auto"/>
          </w:tcPr>
          <w:p w14:paraId="14FC2F89"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Заверение о составе акционеров (по форме приложения 9)</w:t>
            </w:r>
          </w:p>
        </w:tc>
      </w:tr>
      <w:tr w:rsidR="00FE515D" w:rsidRPr="0021335F" w14:paraId="52E80D8A" w14:textId="77777777" w:rsidTr="00C1219E">
        <w:trPr>
          <w:trHeight w:val="60"/>
          <w:jc w:val="center"/>
        </w:trPr>
        <w:tc>
          <w:tcPr>
            <w:tcW w:w="851" w:type="dxa"/>
          </w:tcPr>
          <w:p w14:paraId="22504E0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2.7</w:t>
            </w:r>
          </w:p>
        </w:tc>
        <w:tc>
          <w:tcPr>
            <w:tcW w:w="8925" w:type="dxa"/>
            <w:shd w:val="clear" w:color="auto" w:fill="auto"/>
          </w:tcPr>
          <w:p w14:paraId="7DCD955D"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Информационная справка о бенефициарных владельцах</w:t>
            </w:r>
            <w:r w:rsidRPr="006C5337">
              <w:rPr>
                <w:rStyle w:val="af0"/>
                <w:rFonts w:ascii="Times New Roman" w:eastAsia="Arial" w:hAnsi="Times New Roman" w:cs="Times New Roman"/>
                <w:sz w:val="24"/>
                <w:szCs w:val="24"/>
              </w:rPr>
              <w:footnoteReference w:id="9"/>
            </w:r>
            <w:r w:rsidRPr="006C5337">
              <w:rPr>
                <w:rFonts w:ascii="Times New Roman" w:eastAsia="Arial" w:hAnsi="Times New Roman" w:cs="Times New Roman"/>
                <w:sz w:val="24"/>
                <w:szCs w:val="24"/>
              </w:rPr>
              <w:t xml:space="preserve"> (по форме приложения 10)</w:t>
            </w:r>
          </w:p>
        </w:tc>
      </w:tr>
      <w:tr w:rsidR="00FE515D" w:rsidRPr="0021335F" w14:paraId="7512391A" w14:textId="77777777" w:rsidTr="00C1219E">
        <w:trPr>
          <w:trHeight w:val="60"/>
          <w:jc w:val="center"/>
        </w:trPr>
        <w:tc>
          <w:tcPr>
            <w:tcW w:w="851" w:type="dxa"/>
          </w:tcPr>
          <w:p w14:paraId="2B5C519C"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2.8</w:t>
            </w:r>
          </w:p>
        </w:tc>
        <w:tc>
          <w:tcPr>
            <w:tcW w:w="8925" w:type="dxa"/>
            <w:shd w:val="clear" w:color="auto" w:fill="auto"/>
          </w:tcPr>
          <w:p w14:paraId="0FB3856C"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Информационная справка об аффилированных лицах (по форме приложения 11)</w:t>
            </w:r>
          </w:p>
        </w:tc>
      </w:tr>
      <w:tr w:rsidR="00FE515D" w:rsidRPr="0057585C" w14:paraId="6C6CBC7E" w14:textId="77777777" w:rsidTr="00C1219E">
        <w:trPr>
          <w:trHeight w:val="287"/>
          <w:jc w:val="center"/>
        </w:trPr>
        <w:tc>
          <w:tcPr>
            <w:tcW w:w="851" w:type="dxa"/>
          </w:tcPr>
          <w:p w14:paraId="5725957A"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2.9</w:t>
            </w:r>
          </w:p>
        </w:tc>
        <w:tc>
          <w:tcPr>
            <w:tcW w:w="8925" w:type="dxa"/>
            <w:shd w:val="clear" w:color="auto" w:fill="auto"/>
          </w:tcPr>
          <w:p w14:paraId="57E44D0C"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В случае, если доли участников/акции в уставном капитале Заявителя обременены залогом третьих лиц, то необходимо предоставить в Фонд заверение от залогодержателя в отношении совершения Заявителем сделки с Фондом</w:t>
            </w:r>
          </w:p>
        </w:tc>
      </w:tr>
      <w:tr w:rsidR="00FE515D" w:rsidRPr="0057585C" w14:paraId="75468EBF" w14:textId="77777777" w:rsidTr="00C1219E">
        <w:trPr>
          <w:trHeight w:val="437"/>
          <w:jc w:val="center"/>
        </w:trPr>
        <w:tc>
          <w:tcPr>
            <w:tcW w:w="851" w:type="dxa"/>
          </w:tcPr>
          <w:p w14:paraId="228826A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2.10</w:t>
            </w:r>
          </w:p>
        </w:tc>
        <w:tc>
          <w:tcPr>
            <w:tcW w:w="8925" w:type="dxa"/>
            <w:shd w:val="clear" w:color="auto" w:fill="auto"/>
          </w:tcPr>
          <w:p w14:paraId="5C3EEE3D"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Pr="006C5337">
              <w:rPr>
                <w:rStyle w:val="af0"/>
                <w:rFonts w:ascii="Times New Roman" w:eastAsia="Arial" w:hAnsi="Times New Roman" w:cs="Times New Roman"/>
                <w:sz w:val="24"/>
                <w:szCs w:val="24"/>
              </w:rPr>
              <w:footnoteReference w:id="10"/>
            </w:r>
          </w:p>
        </w:tc>
      </w:tr>
      <w:tr w:rsidR="00FE515D" w:rsidRPr="0057585C" w14:paraId="609C37DB" w14:textId="77777777" w:rsidTr="00C1219E">
        <w:trPr>
          <w:trHeight w:val="60"/>
          <w:jc w:val="center"/>
        </w:trPr>
        <w:tc>
          <w:tcPr>
            <w:tcW w:w="851" w:type="dxa"/>
          </w:tcPr>
          <w:p w14:paraId="2EDF2781"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2.11</w:t>
            </w:r>
          </w:p>
        </w:tc>
        <w:tc>
          <w:tcPr>
            <w:tcW w:w="8925" w:type="dxa"/>
            <w:shd w:val="clear" w:color="auto" w:fill="auto"/>
          </w:tcPr>
          <w:p w14:paraId="41FB4BEA"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Расчёт величины чистых активов на последнюю отчетную дату</w:t>
            </w:r>
            <w:r w:rsidRPr="006C5337">
              <w:rPr>
                <w:rStyle w:val="af0"/>
                <w:rFonts w:ascii="Times New Roman" w:eastAsia="Arial" w:hAnsi="Times New Roman" w:cs="Times New Roman"/>
                <w:sz w:val="24"/>
                <w:szCs w:val="24"/>
              </w:rPr>
              <w:footnoteReference w:id="11"/>
            </w:r>
          </w:p>
        </w:tc>
      </w:tr>
      <w:tr w:rsidR="00FE515D" w:rsidRPr="0057585C" w14:paraId="4C852AC1" w14:textId="77777777" w:rsidTr="00C1219E">
        <w:trPr>
          <w:trHeight w:val="552"/>
          <w:jc w:val="center"/>
        </w:trPr>
        <w:tc>
          <w:tcPr>
            <w:tcW w:w="851" w:type="dxa"/>
          </w:tcPr>
          <w:p w14:paraId="6417C351"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2.12</w:t>
            </w:r>
          </w:p>
        </w:tc>
        <w:tc>
          <w:tcPr>
            <w:tcW w:w="8925" w:type="dxa"/>
            <w:shd w:val="clear" w:color="auto" w:fill="auto"/>
          </w:tcPr>
          <w:p w14:paraId="7EACF6CE" w14:textId="77777777" w:rsidR="00CE7FDE" w:rsidRPr="006C5337" w:rsidRDefault="00CE7FDE" w:rsidP="00CE7FDE">
            <w:pPr>
              <w:pStyle w:val="ConsPlusNormal"/>
              <w:contextualSpacing/>
              <w:jc w:val="both"/>
              <w:rPr>
                <w:rFonts w:eastAsia="Arial"/>
              </w:rPr>
            </w:pPr>
            <w:r w:rsidRPr="006C5337">
              <w:t>Сведения о среднесписочной численности работников организации за год, предшествующих году подачи заявки, по форме, утвержденной Федеральной налоговой службой, с отметкой о принятии налоговым органом или квитанцией о приеме декларации (расчета) в электронном виде</w:t>
            </w:r>
          </w:p>
        </w:tc>
      </w:tr>
      <w:tr w:rsidR="00FE515D" w:rsidRPr="0057585C" w14:paraId="7D3F3535" w14:textId="77777777" w:rsidTr="00C1219E">
        <w:trPr>
          <w:trHeight w:val="552"/>
          <w:jc w:val="center"/>
        </w:trPr>
        <w:tc>
          <w:tcPr>
            <w:tcW w:w="851" w:type="dxa"/>
          </w:tcPr>
          <w:p w14:paraId="2BC619F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2.13</w:t>
            </w:r>
          </w:p>
        </w:tc>
        <w:tc>
          <w:tcPr>
            <w:tcW w:w="8925" w:type="dxa"/>
            <w:shd w:val="clear" w:color="auto" w:fill="auto"/>
          </w:tcPr>
          <w:p w14:paraId="69DDCE46" w14:textId="77777777" w:rsidR="00CE7FDE" w:rsidRPr="006C5337" w:rsidRDefault="00CE7FDE" w:rsidP="00CE7FDE">
            <w:pPr>
              <w:pStyle w:val="ConsPlusNormal"/>
              <w:contextualSpacing/>
              <w:jc w:val="both"/>
            </w:pPr>
            <w:r w:rsidRPr="006C5337">
              <w:t>Справки налогового органа о сумме или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проведение конкурсного отбора</w:t>
            </w:r>
          </w:p>
        </w:tc>
      </w:tr>
      <w:tr w:rsidR="00FE515D" w:rsidRPr="0057585C" w14:paraId="0D3F3B85" w14:textId="77777777" w:rsidTr="00C1219E">
        <w:trPr>
          <w:trHeight w:val="552"/>
          <w:jc w:val="center"/>
        </w:trPr>
        <w:tc>
          <w:tcPr>
            <w:tcW w:w="851" w:type="dxa"/>
          </w:tcPr>
          <w:p w14:paraId="7CE9340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2.14</w:t>
            </w:r>
          </w:p>
        </w:tc>
        <w:tc>
          <w:tcPr>
            <w:tcW w:w="8925" w:type="dxa"/>
            <w:shd w:val="clear" w:color="auto" w:fill="auto"/>
          </w:tcPr>
          <w:p w14:paraId="197DE176" w14:textId="77777777" w:rsidR="00CE7FDE" w:rsidRPr="006C5337" w:rsidRDefault="00CE7FDE" w:rsidP="00CE7FDE">
            <w:pPr>
              <w:pStyle w:val="ConsPlusNormal"/>
              <w:contextualSpacing/>
              <w:jc w:val="both"/>
            </w:pPr>
            <w:r w:rsidRPr="006C5337">
              <w:t>Выписка из Единого государственного реестра юридических лиц или выписки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проведение конкурсного отбора</w:t>
            </w:r>
          </w:p>
        </w:tc>
      </w:tr>
      <w:tr w:rsidR="00FE515D" w:rsidRPr="0057585C" w14:paraId="3683648F" w14:textId="77777777" w:rsidTr="00C1219E">
        <w:trPr>
          <w:trHeight w:val="552"/>
          <w:jc w:val="center"/>
        </w:trPr>
        <w:tc>
          <w:tcPr>
            <w:tcW w:w="851" w:type="dxa"/>
          </w:tcPr>
          <w:p w14:paraId="4DDB140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lastRenderedPageBreak/>
              <w:t>2.15</w:t>
            </w:r>
          </w:p>
        </w:tc>
        <w:tc>
          <w:tcPr>
            <w:tcW w:w="8925" w:type="dxa"/>
            <w:shd w:val="clear" w:color="auto" w:fill="auto"/>
          </w:tcPr>
          <w:p w14:paraId="689BA7DB" w14:textId="77777777" w:rsidR="00CE7FDE" w:rsidRPr="006C5337" w:rsidRDefault="00CE7FDE" w:rsidP="00CE7FDE">
            <w:pPr>
              <w:pStyle w:val="ConsPlusNormal"/>
              <w:contextualSpacing/>
              <w:jc w:val="both"/>
            </w:pPr>
            <w:r w:rsidRPr="006C5337">
              <w:t>Справка налогового органа, подтверждающая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 об индивидуальном предпринимателе, по состоянию на первое число месяца, предшествующего месяцу, в котором планируется проведение конкурсного отбора</w:t>
            </w:r>
          </w:p>
        </w:tc>
      </w:tr>
      <w:tr w:rsidR="00FE515D" w:rsidRPr="0057585C" w14:paraId="6FA6D1EA" w14:textId="77777777" w:rsidTr="00C1219E">
        <w:trPr>
          <w:trHeight w:val="552"/>
          <w:jc w:val="center"/>
        </w:trPr>
        <w:tc>
          <w:tcPr>
            <w:tcW w:w="851" w:type="dxa"/>
          </w:tcPr>
          <w:p w14:paraId="69B5A048"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2.16</w:t>
            </w:r>
          </w:p>
        </w:tc>
        <w:tc>
          <w:tcPr>
            <w:tcW w:w="8925" w:type="dxa"/>
            <w:shd w:val="clear" w:color="auto" w:fill="auto"/>
          </w:tcPr>
          <w:p w14:paraId="77D2DE4B" w14:textId="77777777" w:rsidR="00CE7FDE" w:rsidRPr="006C5337" w:rsidRDefault="00CE7FDE" w:rsidP="00CE7FDE">
            <w:pPr>
              <w:pStyle w:val="ConsPlusNormal"/>
              <w:contextualSpacing/>
              <w:jc w:val="both"/>
            </w:pPr>
            <w:r w:rsidRPr="006C5337">
              <w:t>Справка, подписанная руководителем юридического лица или индивидуальным предпринимателем (иным уполномоченным лицом), подтверждающая, что организация не является получателем средств из бюджета Республики Башкортостан в соответствии с иными нормативными правовыми актами Республики Башкортостан на цель, указанную в Заявке, по состоянию на первое число месяца, предшествующего месяцу, в котором планируется проведение конкурсного отбора</w:t>
            </w:r>
          </w:p>
        </w:tc>
      </w:tr>
      <w:tr w:rsidR="00FE515D" w:rsidRPr="0057585C" w14:paraId="2C727F3D" w14:textId="77777777" w:rsidTr="00C1219E">
        <w:trPr>
          <w:trHeight w:val="552"/>
          <w:jc w:val="center"/>
        </w:trPr>
        <w:tc>
          <w:tcPr>
            <w:tcW w:w="851" w:type="dxa"/>
          </w:tcPr>
          <w:p w14:paraId="6DCFE2C9"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2.17</w:t>
            </w:r>
          </w:p>
        </w:tc>
        <w:tc>
          <w:tcPr>
            <w:tcW w:w="8925" w:type="dxa"/>
            <w:shd w:val="clear" w:color="auto" w:fill="auto"/>
          </w:tcPr>
          <w:p w14:paraId="5B3C1EB2" w14:textId="77777777" w:rsidR="00CE7FDE" w:rsidRPr="006C5337" w:rsidRDefault="00CE7FDE" w:rsidP="00CE7FDE">
            <w:pPr>
              <w:pStyle w:val="ConsPlusNormal"/>
              <w:contextualSpacing/>
              <w:jc w:val="both"/>
            </w:pPr>
            <w:r w:rsidRPr="006C5337">
              <w:t>Информация о том, что организация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 по состоянию на первое число месяца, предшествующего месяцу, в котором планируется проведение конкурсного отбора</w:t>
            </w:r>
          </w:p>
        </w:tc>
      </w:tr>
      <w:tr w:rsidR="00FE515D" w:rsidRPr="0057585C" w14:paraId="4C0774D0" w14:textId="77777777" w:rsidTr="00C1219E">
        <w:trPr>
          <w:trHeight w:val="552"/>
          <w:jc w:val="center"/>
        </w:trPr>
        <w:tc>
          <w:tcPr>
            <w:tcW w:w="851" w:type="dxa"/>
          </w:tcPr>
          <w:p w14:paraId="3F880234"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2.18</w:t>
            </w:r>
          </w:p>
        </w:tc>
        <w:tc>
          <w:tcPr>
            <w:tcW w:w="8925" w:type="dxa"/>
            <w:shd w:val="clear" w:color="auto" w:fill="auto"/>
          </w:tcPr>
          <w:p w14:paraId="5FC963D3" w14:textId="77777777" w:rsidR="00CE7FDE" w:rsidRPr="006C5337" w:rsidRDefault="00CE7FDE" w:rsidP="00CE7FDE">
            <w:pPr>
              <w:pStyle w:val="ConsPlusNormal"/>
              <w:contextualSpacing/>
              <w:jc w:val="both"/>
            </w:pPr>
            <w:r w:rsidRPr="006C5337">
              <w:t>Информация о том, что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по состоянию на первое число месяца, предшествующего месяцу, в котором планируется проведение конкурсного отбора</w:t>
            </w:r>
          </w:p>
        </w:tc>
      </w:tr>
      <w:tr w:rsidR="00FE515D" w:rsidRPr="0057585C" w14:paraId="204D2A49" w14:textId="77777777" w:rsidTr="00C1219E">
        <w:trPr>
          <w:trHeight w:val="661"/>
          <w:jc w:val="center"/>
        </w:trPr>
        <w:tc>
          <w:tcPr>
            <w:tcW w:w="851" w:type="dxa"/>
          </w:tcPr>
          <w:p w14:paraId="55191D4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2.19</w:t>
            </w:r>
          </w:p>
        </w:tc>
        <w:tc>
          <w:tcPr>
            <w:tcW w:w="8925" w:type="dxa"/>
            <w:shd w:val="clear" w:color="auto" w:fill="auto"/>
          </w:tcPr>
          <w:p w14:paraId="3F847B0A" w14:textId="5A87A3CE" w:rsidR="00CE7FDE" w:rsidRPr="006C5337" w:rsidRDefault="00CE7FDE" w:rsidP="00CE7FDE">
            <w:pPr>
              <w:pStyle w:val="TableParagraph"/>
              <w:tabs>
                <w:tab w:val="left" w:pos="7938"/>
              </w:tabs>
              <w:ind w:right="123"/>
              <w:contextualSpacing/>
              <w:jc w:val="both"/>
              <w:rPr>
                <w:rFonts w:ascii="Times New Roman" w:hAnsi="Times New Roman" w:cs="Times New Roman"/>
                <w:sz w:val="24"/>
                <w:szCs w:val="24"/>
              </w:rPr>
            </w:pPr>
            <w:r w:rsidRPr="006C5337">
              <w:rPr>
                <w:rFonts w:ascii="Times New Roman" w:hAnsi="Times New Roman" w:cs="Times New Roman"/>
                <w:sz w:val="24"/>
                <w:szCs w:val="24"/>
              </w:rPr>
              <w:t xml:space="preserve">Заверение (по форме </w:t>
            </w:r>
            <w:r w:rsidR="00FE515D">
              <w:rPr>
                <w:rFonts w:ascii="Times New Roman" w:hAnsi="Times New Roman" w:cs="Times New Roman"/>
                <w:sz w:val="24"/>
                <w:szCs w:val="24"/>
              </w:rPr>
              <w:t>п</w:t>
            </w:r>
            <w:r w:rsidRPr="006C5337">
              <w:rPr>
                <w:rFonts w:ascii="Times New Roman" w:hAnsi="Times New Roman" w:cs="Times New Roman"/>
                <w:sz w:val="24"/>
                <w:szCs w:val="24"/>
              </w:rPr>
              <w:t>риложени</w:t>
            </w:r>
            <w:r w:rsidR="00FE515D">
              <w:rPr>
                <w:rFonts w:ascii="Times New Roman" w:hAnsi="Times New Roman" w:cs="Times New Roman"/>
                <w:sz w:val="24"/>
                <w:szCs w:val="24"/>
              </w:rPr>
              <w:t>я</w:t>
            </w:r>
            <w:r w:rsidRPr="006C5337">
              <w:rPr>
                <w:rFonts w:ascii="Times New Roman" w:hAnsi="Times New Roman" w:cs="Times New Roman"/>
                <w:sz w:val="24"/>
                <w:szCs w:val="24"/>
              </w:rPr>
              <w:t xml:space="preserve"> 12</w:t>
            </w:r>
            <w:r w:rsidR="00FE515D">
              <w:rPr>
                <w:rFonts w:ascii="Times New Roman" w:hAnsi="Times New Roman" w:cs="Times New Roman"/>
                <w:sz w:val="24"/>
                <w:szCs w:val="24"/>
              </w:rPr>
              <w:t>)</w:t>
            </w:r>
            <w:r w:rsidRPr="006C5337">
              <w:rPr>
                <w:rFonts w:ascii="Times New Roman" w:hAnsi="Times New Roman" w:cs="Times New Roman"/>
                <w:sz w:val="24"/>
                <w:szCs w:val="24"/>
              </w:rPr>
              <w:t xml:space="preserve"> об отсутствии просроченной задолженности по следующим обязательствам:</w:t>
            </w:r>
          </w:p>
          <w:p w14:paraId="58711775" w14:textId="77777777" w:rsidR="00CE7FDE" w:rsidRPr="006C5337" w:rsidRDefault="00CE7FDE" w:rsidP="00CE7FDE">
            <w:pPr>
              <w:pStyle w:val="TableParagraph"/>
              <w:tabs>
                <w:tab w:val="left" w:pos="7938"/>
              </w:tabs>
              <w:ind w:left="142" w:right="123"/>
              <w:contextualSpacing/>
              <w:jc w:val="both"/>
              <w:rPr>
                <w:rFonts w:ascii="Times New Roman" w:hAnsi="Times New Roman" w:cs="Times New Roman"/>
                <w:sz w:val="24"/>
                <w:szCs w:val="24"/>
              </w:rPr>
            </w:pPr>
            <w:r w:rsidRPr="006C5337">
              <w:rPr>
                <w:rFonts w:ascii="Times New Roman" w:hAnsi="Times New Roman" w:cs="Times New Roman"/>
                <w:sz w:val="24"/>
                <w:szCs w:val="24"/>
              </w:rPr>
              <w:t xml:space="preserve">• кредиторской задолженности (в т.ч. по кредитам и займам, перед поставщиками и подрядчиками, прочими кредиторами); </w:t>
            </w:r>
          </w:p>
          <w:p w14:paraId="059DC1C5" w14:textId="77777777" w:rsidR="00CE7FDE" w:rsidRPr="006C5337" w:rsidRDefault="00CE7FDE" w:rsidP="00CE7FDE">
            <w:pPr>
              <w:pStyle w:val="TableParagraph"/>
              <w:tabs>
                <w:tab w:val="left" w:pos="7938"/>
              </w:tabs>
              <w:ind w:left="142" w:right="123"/>
              <w:contextualSpacing/>
              <w:jc w:val="both"/>
              <w:rPr>
                <w:rFonts w:ascii="Times New Roman" w:hAnsi="Times New Roman" w:cs="Times New Roman"/>
                <w:sz w:val="24"/>
                <w:szCs w:val="24"/>
              </w:rPr>
            </w:pPr>
            <w:r w:rsidRPr="006C5337">
              <w:rPr>
                <w:rFonts w:ascii="Times New Roman" w:hAnsi="Times New Roman" w:cs="Times New Roman"/>
                <w:sz w:val="24"/>
                <w:szCs w:val="24"/>
              </w:rPr>
              <w:t>• задолженности по налогам и сборам и иным обязательным платежам в бюджеты бюджетной системы Российской Федерации; перед внебюджетными фондами;</w:t>
            </w:r>
          </w:p>
          <w:p w14:paraId="101F4303" w14:textId="77777777" w:rsidR="00CE7FDE" w:rsidRPr="006C5337" w:rsidRDefault="00CE7FDE" w:rsidP="00CE7FDE">
            <w:pPr>
              <w:pStyle w:val="TableParagraph"/>
              <w:tabs>
                <w:tab w:val="left" w:pos="7938"/>
              </w:tabs>
              <w:ind w:left="142" w:right="123"/>
              <w:contextualSpacing/>
              <w:jc w:val="both"/>
              <w:rPr>
                <w:rFonts w:ascii="Times New Roman" w:hAnsi="Times New Roman" w:cs="Times New Roman"/>
                <w:sz w:val="24"/>
                <w:szCs w:val="24"/>
              </w:rPr>
            </w:pPr>
            <w:r w:rsidRPr="006C5337">
              <w:rPr>
                <w:rFonts w:ascii="Times New Roman" w:hAnsi="Times New Roman" w:cs="Times New Roman"/>
                <w:sz w:val="24"/>
                <w:szCs w:val="24"/>
              </w:rPr>
              <w:t>•задолженности по заработной плате;</w:t>
            </w:r>
          </w:p>
          <w:p w14:paraId="1A5A9685" w14:textId="77777777" w:rsidR="00CE7FDE" w:rsidRPr="006C5337" w:rsidRDefault="00CE7FDE" w:rsidP="00CE7FDE">
            <w:pPr>
              <w:pStyle w:val="TableParagraph"/>
              <w:tabs>
                <w:tab w:val="left" w:pos="7938"/>
              </w:tabs>
              <w:ind w:left="142" w:right="123"/>
              <w:contextualSpacing/>
              <w:jc w:val="both"/>
              <w:rPr>
                <w:rFonts w:ascii="Times New Roman" w:hAnsi="Times New Roman" w:cs="Times New Roman"/>
                <w:sz w:val="24"/>
                <w:szCs w:val="24"/>
              </w:rPr>
            </w:pPr>
            <w:r w:rsidRPr="006C5337">
              <w:rPr>
                <w:rFonts w:ascii="Times New Roman" w:hAnsi="Times New Roman" w:cs="Times New Roman"/>
                <w:sz w:val="24"/>
                <w:szCs w:val="24"/>
              </w:rPr>
              <w:t xml:space="preserve">• 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w:t>
            </w:r>
          </w:p>
        </w:tc>
      </w:tr>
      <w:tr w:rsidR="00FE515D" w:rsidRPr="0057585C" w14:paraId="3E924EF4" w14:textId="77777777" w:rsidTr="00C1219E">
        <w:trPr>
          <w:trHeight w:val="499"/>
          <w:jc w:val="center"/>
        </w:trPr>
        <w:tc>
          <w:tcPr>
            <w:tcW w:w="851" w:type="dxa"/>
          </w:tcPr>
          <w:p w14:paraId="4B5BEE5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2.20</w:t>
            </w:r>
          </w:p>
        </w:tc>
        <w:tc>
          <w:tcPr>
            <w:tcW w:w="8925" w:type="dxa"/>
            <w:shd w:val="clear" w:color="auto" w:fill="auto"/>
          </w:tcPr>
          <w:p w14:paraId="20D24AF5"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Организационная структура Группы с указанием долей владения (если Заявитель входит в состав группы компаний)</w:t>
            </w:r>
          </w:p>
        </w:tc>
      </w:tr>
      <w:tr w:rsidR="00FE515D" w:rsidRPr="0057585C" w14:paraId="150028B2" w14:textId="77777777" w:rsidTr="00C1219E">
        <w:trPr>
          <w:trHeight w:val="521"/>
          <w:jc w:val="center"/>
        </w:trPr>
        <w:tc>
          <w:tcPr>
            <w:tcW w:w="851" w:type="dxa"/>
          </w:tcPr>
          <w:p w14:paraId="0DEBB81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2.21</w:t>
            </w:r>
          </w:p>
        </w:tc>
        <w:tc>
          <w:tcPr>
            <w:tcW w:w="8925" w:type="dxa"/>
            <w:shd w:val="clear" w:color="auto" w:fill="auto"/>
          </w:tcPr>
          <w:p w14:paraId="27020ED7"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r>
      <w:tr w:rsidR="00FE515D" w:rsidRPr="0057585C" w14:paraId="43D4355B" w14:textId="77777777" w:rsidTr="00C1219E">
        <w:trPr>
          <w:trHeight w:val="122"/>
          <w:jc w:val="center"/>
        </w:trPr>
        <w:tc>
          <w:tcPr>
            <w:tcW w:w="851" w:type="dxa"/>
          </w:tcPr>
          <w:p w14:paraId="4225FF4B"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2.22</w:t>
            </w:r>
          </w:p>
        </w:tc>
        <w:tc>
          <w:tcPr>
            <w:tcW w:w="8925" w:type="dxa"/>
            <w:shd w:val="clear" w:color="auto" w:fill="auto"/>
          </w:tcPr>
          <w:p w14:paraId="46BFB6CA"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Консолидированная финансовая отчётность группы аудированная по МСФО или управленческая – за два последних завершившихся финансовых года и завершившийся отчетный период текущего года (при наличии) (если Заявитель </w:t>
            </w:r>
            <w:r w:rsidRPr="006C5337">
              <w:rPr>
                <w:rFonts w:ascii="Times New Roman" w:eastAsia="Arial" w:hAnsi="Times New Roman" w:cs="Times New Roman"/>
                <w:sz w:val="24"/>
                <w:szCs w:val="24"/>
              </w:rPr>
              <w:lastRenderedPageBreak/>
              <w:t>входит в состав группы компаний)</w:t>
            </w:r>
          </w:p>
        </w:tc>
      </w:tr>
      <w:tr w:rsidR="00FE515D" w:rsidRPr="0057585C" w14:paraId="40D5106C" w14:textId="77777777" w:rsidTr="00C1219E">
        <w:trPr>
          <w:trHeight w:val="60"/>
          <w:jc w:val="center"/>
        </w:trPr>
        <w:tc>
          <w:tcPr>
            <w:tcW w:w="851" w:type="dxa"/>
          </w:tcPr>
          <w:p w14:paraId="3F0FB2F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lastRenderedPageBreak/>
              <w:t>2.23</w:t>
            </w:r>
          </w:p>
        </w:tc>
        <w:tc>
          <w:tcPr>
            <w:tcW w:w="8925" w:type="dxa"/>
            <w:shd w:val="clear" w:color="auto" w:fill="auto"/>
          </w:tcPr>
          <w:p w14:paraId="5851451B" w14:textId="1FC32EF1"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Согласие Заявителя как субъекта кредитной истории на раскрытие информации, содержащейся в кредитной истории (по форме </w:t>
            </w:r>
            <w:r w:rsidR="00FE515D">
              <w:rPr>
                <w:rFonts w:ascii="Times New Roman" w:eastAsia="Arial" w:hAnsi="Times New Roman" w:cs="Times New Roman"/>
                <w:sz w:val="24"/>
                <w:szCs w:val="24"/>
              </w:rPr>
              <w:t>п</w:t>
            </w:r>
            <w:r w:rsidRPr="006C5337">
              <w:rPr>
                <w:rFonts w:ascii="Times New Roman" w:hAnsi="Times New Roman" w:cs="Times New Roman"/>
                <w:sz w:val="24"/>
                <w:szCs w:val="24"/>
              </w:rPr>
              <w:t>риложени</w:t>
            </w:r>
            <w:r w:rsidR="00FE515D">
              <w:rPr>
                <w:rFonts w:ascii="Times New Roman" w:hAnsi="Times New Roman" w:cs="Times New Roman"/>
                <w:sz w:val="24"/>
                <w:szCs w:val="24"/>
              </w:rPr>
              <w:t>я</w:t>
            </w:r>
            <w:r w:rsidRPr="006C5337">
              <w:rPr>
                <w:rFonts w:ascii="Times New Roman" w:hAnsi="Times New Roman" w:cs="Times New Roman"/>
                <w:sz w:val="24"/>
                <w:szCs w:val="24"/>
              </w:rPr>
              <w:t xml:space="preserve"> 13</w:t>
            </w:r>
            <w:r w:rsidR="00FE515D">
              <w:rPr>
                <w:rFonts w:ascii="Times New Roman" w:hAnsi="Times New Roman" w:cs="Times New Roman"/>
                <w:sz w:val="24"/>
                <w:szCs w:val="24"/>
              </w:rPr>
              <w:t>)</w:t>
            </w:r>
          </w:p>
        </w:tc>
      </w:tr>
      <w:tr w:rsidR="00FE515D" w:rsidRPr="0057585C" w14:paraId="7C658297" w14:textId="77777777" w:rsidTr="00C1219E">
        <w:trPr>
          <w:trHeight w:val="630"/>
          <w:jc w:val="center"/>
        </w:trPr>
        <w:tc>
          <w:tcPr>
            <w:tcW w:w="851" w:type="dxa"/>
          </w:tcPr>
          <w:p w14:paraId="48E3E37D"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2.24</w:t>
            </w:r>
          </w:p>
        </w:tc>
        <w:tc>
          <w:tcPr>
            <w:tcW w:w="8925" w:type="dxa"/>
            <w:shd w:val="clear" w:color="auto" w:fill="auto"/>
          </w:tcPr>
          <w:p w14:paraId="699B0D98" w14:textId="1F912EF5"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 xml:space="preserve">Заверение об использовании и расходовании средств гранта (по форме </w:t>
            </w:r>
            <w:r w:rsidR="00FE515D">
              <w:rPr>
                <w:rFonts w:ascii="Times New Roman" w:hAnsi="Times New Roman" w:cs="Times New Roman"/>
                <w:sz w:val="24"/>
                <w:szCs w:val="24"/>
              </w:rPr>
              <w:t>п</w:t>
            </w:r>
            <w:r w:rsidRPr="006C5337">
              <w:rPr>
                <w:rFonts w:ascii="Times New Roman" w:hAnsi="Times New Roman" w:cs="Times New Roman"/>
                <w:sz w:val="24"/>
                <w:szCs w:val="24"/>
              </w:rPr>
              <w:t>риложени</w:t>
            </w:r>
            <w:r w:rsidR="00FE515D">
              <w:rPr>
                <w:rFonts w:ascii="Times New Roman" w:hAnsi="Times New Roman" w:cs="Times New Roman"/>
                <w:sz w:val="24"/>
                <w:szCs w:val="24"/>
              </w:rPr>
              <w:t>я</w:t>
            </w:r>
            <w:r w:rsidRPr="006C5337">
              <w:rPr>
                <w:rFonts w:ascii="Times New Roman" w:hAnsi="Times New Roman" w:cs="Times New Roman"/>
                <w:sz w:val="24"/>
                <w:szCs w:val="24"/>
              </w:rPr>
              <w:t xml:space="preserve"> 14</w:t>
            </w:r>
            <w:r w:rsidR="00FE515D">
              <w:rPr>
                <w:rFonts w:ascii="Times New Roman" w:hAnsi="Times New Roman" w:cs="Times New Roman"/>
                <w:sz w:val="24"/>
                <w:szCs w:val="24"/>
              </w:rPr>
              <w:t>)</w:t>
            </w:r>
          </w:p>
        </w:tc>
      </w:tr>
      <w:tr w:rsidR="00FE515D" w:rsidRPr="0057585C" w14:paraId="59291376" w14:textId="77777777" w:rsidTr="00C1219E">
        <w:trPr>
          <w:trHeight w:val="568"/>
          <w:jc w:val="center"/>
        </w:trPr>
        <w:tc>
          <w:tcPr>
            <w:tcW w:w="851" w:type="dxa"/>
          </w:tcPr>
          <w:p w14:paraId="5D4FDD28"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2.25</w:t>
            </w:r>
          </w:p>
        </w:tc>
        <w:tc>
          <w:tcPr>
            <w:tcW w:w="8925" w:type="dxa"/>
            <w:shd w:val="clear" w:color="auto" w:fill="auto"/>
          </w:tcPr>
          <w:p w14:paraId="5BE41C93" w14:textId="79B70ED0"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Заверение о неурегулированной кредиторской задолженности, прямо влияющей на реализацию проекта (по форме</w:t>
            </w:r>
            <w:r w:rsidR="00FE515D">
              <w:rPr>
                <w:rFonts w:ascii="Times New Roman" w:hAnsi="Times New Roman" w:cs="Times New Roman"/>
                <w:sz w:val="24"/>
                <w:szCs w:val="24"/>
              </w:rPr>
              <w:t xml:space="preserve"> п</w:t>
            </w:r>
            <w:r w:rsidRPr="006C5337">
              <w:rPr>
                <w:rFonts w:ascii="Times New Roman" w:hAnsi="Times New Roman" w:cs="Times New Roman"/>
                <w:sz w:val="24"/>
                <w:szCs w:val="24"/>
              </w:rPr>
              <w:t>риложени</w:t>
            </w:r>
            <w:r w:rsidR="00FE515D">
              <w:rPr>
                <w:rFonts w:ascii="Times New Roman" w:hAnsi="Times New Roman" w:cs="Times New Roman"/>
                <w:sz w:val="24"/>
                <w:szCs w:val="24"/>
              </w:rPr>
              <w:t>я</w:t>
            </w:r>
            <w:r w:rsidRPr="006C5337">
              <w:rPr>
                <w:rFonts w:ascii="Times New Roman" w:hAnsi="Times New Roman" w:cs="Times New Roman"/>
                <w:sz w:val="24"/>
                <w:szCs w:val="24"/>
              </w:rPr>
              <w:t xml:space="preserve"> 15</w:t>
            </w:r>
            <w:r w:rsidR="00FE515D">
              <w:rPr>
                <w:rFonts w:ascii="Times New Roman" w:hAnsi="Times New Roman" w:cs="Times New Roman"/>
                <w:sz w:val="24"/>
                <w:szCs w:val="24"/>
              </w:rPr>
              <w:t>)</w:t>
            </w:r>
          </w:p>
        </w:tc>
      </w:tr>
      <w:tr w:rsidR="00FE515D" w:rsidRPr="0057585C" w14:paraId="0A2AEEA5" w14:textId="77777777" w:rsidTr="00C1219E">
        <w:trPr>
          <w:trHeight w:val="60"/>
          <w:jc w:val="center"/>
        </w:trPr>
        <w:tc>
          <w:tcPr>
            <w:tcW w:w="851" w:type="dxa"/>
          </w:tcPr>
          <w:p w14:paraId="17DC6A7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2.26</w:t>
            </w:r>
          </w:p>
        </w:tc>
        <w:tc>
          <w:tcPr>
            <w:tcW w:w="8925" w:type="dxa"/>
            <w:shd w:val="clear" w:color="auto" w:fill="auto"/>
          </w:tcPr>
          <w:p w14:paraId="7DED0D7A"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Документы об одобрении сделки по получению гранта уполномоченным органом юридического лица в случае, если это предусмотрено законом или Уставом</w:t>
            </w:r>
          </w:p>
        </w:tc>
      </w:tr>
      <w:tr w:rsidR="00FE515D" w:rsidRPr="0057585C" w14:paraId="5ACE6A02" w14:textId="77777777" w:rsidTr="00C1219E">
        <w:trPr>
          <w:trHeight w:val="272"/>
          <w:jc w:val="center"/>
        </w:trPr>
        <w:tc>
          <w:tcPr>
            <w:tcW w:w="851" w:type="dxa"/>
          </w:tcPr>
          <w:p w14:paraId="2C11E40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2.27</w:t>
            </w:r>
          </w:p>
        </w:tc>
        <w:tc>
          <w:tcPr>
            <w:tcW w:w="8925" w:type="dxa"/>
            <w:shd w:val="clear" w:color="auto" w:fill="auto"/>
          </w:tcPr>
          <w:p w14:paraId="45655082" w14:textId="1E22D48C"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Информационное письмо с указанием реквизитов расчетного счета в банке, открытого для обособленного учета средств гранта</w:t>
            </w:r>
            <w:r w:rsidRPr="006C5337">
              <w:rPr>
                <w:rStyle w:val="af0"/>
                <w:rFonts w:ascii="Times New Roman" w:eastAsia="Arial" w:hAnsi="Times New Roman" w:cs="Times New Roman"/>
                <w:sz w:val="24"/>
                <w:szCs w:val="24"/>
              </w:rPr>
              <w:footnoteReference w:id="12"/>
            </w:r>
            <w:r w:rsidRPr="006C5337">
              <w:rPr>
                <w:rFonts w:ascii="Times New Roman" w:eastAsia="Arial" w:hAnsi="Times New Roman" w:cs="Times New Roman"/>
                <w:sz w:val="24"/>
                <w:szCs w:val="24"/>
              </w:rPr>
              <w:t xml:space="preserve"> </w:t>
            </w:r>
            <w:r w:rsidRPr="006C5337">
              <w:rPr>
                <w:rFonts w:ascii="Times New Roman" w:hAnsi="Times New Roman" w:cs="Times New Roman"/>
                <w:sz w:val="24"/>
                <w:szCs w:val="24"/>
              </w:rPr>
              <w:t>(по форме</w:t>
            </w:r>
            <w:r w:rsidR="00FE515D">
              <w:rPr>
                <w:rFonts w:ascii="Times New Roman" w:hAnsi="Times New Roman" w:cs="Times New Roman"/>
                <w:sz w:val="24"/>
                <w:szCs w:val="24"/>
              </w:rPr>
              <w:t xml:space="preserve"> п</w:t>
            </w:r>
            <w:r w:rsidRPr="006C5337">
              <w:rPr>
                <w:rFonts w:ascii="Times New Roman" w:hAnsi="Times New Roman" w:cs="Times New Roman"/>
                <w:sz w:val="24"/>
                <w:szCs w:val="24"/>
              </w:rPr>
              <w:t>риложени</w:t>
            </w:r>
            <w:r w:rsidR="00FE515D">
              <w:rPr>
                <w:rFonts w:ascii="Times New Roman" w:hAnsi="Times New Roman" w:cs="Times New Roman"/>
                <w:sz w:val="24"/>
                <w:szCs w:val="24"/>
              </w:rPr>
              <w:t>я</w:t>
            </w:r>
            <w:r w:rsidRPr="006C5337">
              <w:rPr>
                <w:rFonts w:ascii="Times New Roman" w:hAnsi="Times New Roman" w:cs="Times New Roman"/>
                <w:sz w:val="24"/>
                <w:szCs w:val="24"/>
              </w:rPr>
              <w:t xml:space="preserve"> 16</w:t>
            </w:r>
            <w:r w:rsidR="00FE515D">
              <w:rPr>
                <w:rFonts w:ascii="Times New Roman" w:hAnsi="Times New Roman" w:cs="Times New Roman"/>
                <w:sz w:val="24"/>
                <w:szCs w:val="24"/>
              </w:rPr>
              <w:t>)</w:t>
            </w:r>
          </w:p>
        </w:tc>
      </w:tr>
      <w:tr w:rsidR="00FE515D" w:rsidRPr="0057585C" w14:paraId="4DDA2A50" w14:textId="77777777" w:rsidTr="00C1219E">
        <w:trPr>
          <w:trHeight w:val="415"/>
          <w:jc w:val="center"/>
        </w:trPr>
        <w:tc>
          <w:tcPr>
            <w:tcW w:w="851" w:type="dxa"/>
          </w:tcPr>
          <w:p w14:paraId="3BC5C65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2.28</w:t>
            </w:r>
          </w:p>
        </w:tc>
        <w:tc>
          <w:tcPr>
            <w:tcW w:w="8925" w:type="dxa"/>
            <w:shd w:val="clear" w:color="auto" w:fill="auto"/>
          </w:tcPr>
          <w:p w14:paraId="2D55C102"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Решение уполномоченного органа юридического лица о формировании единоличного исполнительного органа, коллегиального органа управления (протокол, решение единственного участника), договор о передаче полномочий единоличного исполнительного органа управляющей организации</w:t>
            </w:r>
          </w:p>
        </w:tc>
      </w:tr>
      <w:tr w:rsidR="00CE7FDE" w:rsidRPr="0057585C" w14:paraId="0547411B" w14:textId="77777777" w:rsidTr="00C1219E">
        <w:trPr>
          <w:trHeight w:val="827"/>
          <w:jc w:val="center"/>
        </w:trPr>
        <w:tc>
          <w:tcPr>
            <w:tcW w:w="851" w:type="dxa"/>
            <w:shd w:val="clear" w:color="auto" w:fill="F2F2F2"/>
          </w:tcPr>
          <w:p w14:paraId="45962EEE"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w:t>
            </w:r>
          </w:p>
        </w:tc>
        <w:tc>
          <w:tcPr>
            <w:tcW w:w="8925" w:type="dxa"/>
            <w:shd w:val="clear" w:color="auto" w:fill="F2F2F2"/>
          </w:tcPr>
          <w:p w14:paraId="2D934192" w14:textId="5166956F" w:rsidR="00CE7FDE" w:rsidRPr="006C5337" w:rsidRDefault="00CE7FDE" w:rsidP="00CE7FDE">
            <w:pPr>
              <w:widowControl w:val="0"/>
              <w:tabs>
                <w:tab w:val="left" w:pos="1864"/>
                <w:tab w:val="left" w:pos="4242"/>
                <w:tab w:val="left" w:pos="5645"/>
                <w:tab w:val="left" w:pos="6725"/>
                <w:tab w:val="left" w:pos="8453"/>
                <w:tab w:val="left" w:pos="8845"/>
              </w:tabs>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 xml:space="preserve">Документы, подтверждающие правовой статус, финансовое состояние ключевого исполнителя – это поставщик/подрядчик, сумма договора с которым составляет ≥20% от суммы </w:t>
            </w:r>
            <w:r w:rsidR="00FE515D">
              <w:rPr>
                <w:rFonts w:ascii="Times New Roman" w:hAnsi="Times New Roman" w:cs="Times New Roman"/>
                <w:b/>
                <w:sz w:val="24"/>
                <w:szCs w:val="24"/>
              </w:rPr>
              <w:t xml:space="preserve">запрашиваемого </w:t>
            </w:r>
            <w:r w:rsidRPr="006C5337">
              <w:rPr>
                <w:rFonts w:ascii="Times New Roman" w:hAnsi="Times New Roman" w:cs="Times New Roman"/>
                <w:b/>
                <w:sz w:val="24"/>
                <w:szCs w:val="24"/>
              </w:rPr>
              <w:t>гранта (далее – Исполнитель):</w:t>
            </w:r>
          </w:p>
        </w:tc>
      </w:tr>
      <w:tr w:rsidR="00FE515D" w:rsidRPr="0057585C" w14:paraId="3D0D7D5B" w14:textId="77777777" w:rsidTr="00C1219E">
        <w:trPr>
          <w:trHeight w:val="613"/>
          <w:jc w:val="center"/>
        </w:trPr>
        <w:tc>
          <w:tcPr>
            <w:tcW w:w="851" w:type="dxa"/>
          </w:tcPr>
          <w:p w14:paraId="19994BBA"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3.1</w:t>
            </w:r>
          </w:p>
        </w:tc>
        <w:tc>
          <w:tcPr>
            <w:tcW w:w="8925" w:type="dxa"/>
            <w:shd w:val="clear" w:color="auto" w:fill="auto"/>
          </w:tcPr>
          <w:p w14:paraId="28FAEAC6"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Информационная справка об Исполнителе в проекте (об объёме и стоимости работ Исполнителя в проекте с обоснованием компетенций исполнителя, с предоставлением документов, подтверждающих рыночное ценообразование, описанием причин выбора данного Исполнителя для выполнения работ в проекте, компетенций и референций Исполнителя по аналогичным работам, с указанием сведений ОГРН, ИНН)</w:t>
            </w:r>
            <w:r w:rsidRPr="006C5337">
              <w:rPr>
                <w:rStyle w:val="af0"/>
                <w:rFonts w:ascii="Times New Roman" w:eastAsia="Arial" w:hAnsi="Times New Roman" w:cs="Times New Roman"/>
                <w:sz w:val="24"/>
                <w:szCs w:val="24"/>
              </w:rPr>
              <w:footnoteReference w:id="13"/>
            </w:r>
          </w:p>
        </w:tc>
      </w:tr>
      <w:tr w:rsidR="00FE515D" w:rsidRPr="0057585C" w14:paraId="72723E43" w14:textId="77777777" w:rsidTr="00C1219E">
        <w:trPr>
          <w:trHeight w:val="1104"/>
          <w:jc w:val="center"/>
        </w:trPr>
        <w:tc>
          <w:tcPr>
            <w:tcW w:w="851" w:type="dxa"/>
          </w:tcPr>
          <w:p w14:paraId="498ED437"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3.2</w:t>
            </w:r>
          </w:p>
        </w:tc>
        <w:tc>
          <w:tcPr>
            <w:tcW w:w="8925" w:type="dxa"/>
            <w:shd w:val="clear" w:color="auto" w:fill="auto"/>
          </w:tcPr>
          <w:p w14:paraId="077018C0" w14:textId="77777777" w:rsidR="00CE7FDE" w:rsidRPr="006C5337" w:rsidRDefault="00CE7FDE" w:rsidP="00CE7FDE">
            <w:pPr>
              <w:widowControl w:val="0"/>
              <w:tabs>
                <w:tab w:val="left" w:pos="993"/>
              </w:tabs>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6C5337">
              <w:rPr>
                <w:rStyle w:val="af0"/>
                <w:rFonts w:ascii="Times New Roman" w:eastAsia="Arial" w:hAnsi="Times New Roman" w:cs="Times New Roman"/>
                <w:sz w:val="24"/>
                <w:szCs w:val="24"/>
              </w:rPr>
              <w:footnoteReference w:id="14"/>
            </w:r>
          </w:p>
        </w:tc>
      </w:tr>
      <w:tr w:rsidR="00FE515D" w:rsidRPr="0057585C" w14:paraId="518A0503" w14:textId="77777777" w:rsidTr="00C1219E">
        <w:trPr>
          <w:trHeight w:val="276"/>
          <w:jc w:val="center"/>
        </w:trPr>
        <w:tc>
          <w:tcPr>
            <w:tcW w:w="851" w:type="dxa"/>
          </w:tcPr>
          <w:p w14:paraId="23CB793E"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3.3</w:t>
            </w:r>
          </w:p>
        </w:tc>
        <w:tc>
          <w:tcPr>
            <w:tcW w:w="8925" w:type="dxa"/>
            <w:shd w:val="clear" w:color="auto" w:fill="auto"/>
          </w:tcPr>
          <w:p w14:paraId="4FF6FE63"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Устав (для резидентов РФ)</w:t>
            </w:r>
          </w:p>
        </w:tc>
      </w:tr>
      <w:tr w:rsidR="00FE515D" w:rsidRPr="0057585C" w14:paraId="143591CA" w14:textId="77777777" w:rsidTr="00C1219E">
        <w:trPr>
          <w:trHeight w:val="228"/>
          <w:jc w:val="center"/>
        </w:trPr>
        <w:tc>
          <w:tcPr>
            <w:tcW w:w="851" w:type="dxa"/>
          </w:tcPr>
          <w:p w14:paraId="36EF3741"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3.4</w:t>
            </w:r>
          </w:p>
        </w:tc>
        <w:tc>
          <w:tcPr>
            <w:tcW w:w="8925" w:type="dxa"/>
            <w:shd w:val="clear" w:color="auto" w:fill="auto"/>
          </w:tcPr>
          <w:p w14:paraId="1227996C"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Бухгалтерская/Финансовая отчетность за последний завершившийся финансовый год, а также за последний отчетный период текущего года, если прошло 10 рабочих дней с даты окончания календарного месяца, следующего за отчетным периодом (для нерезидентов РФ – при наличии)</w:t>
            </w:r>
          </w:p>
        </w:tc>
      </w:tr>
      <w:tr w:rsidR="00FE515D" w:rsidRPr="0057585C" w14:paraId="2F7DC8B8" w14:textId="77777777" w:rsidTr="00C1219E">
        <w:trPr>
          <w:trHeight w:val="275"/>
          <w:jc w:val="center"/>
        </w:trPr>
        <w:tc>
          <w:tcPr>
            <w:tcW w:w="851" w:type="dxa"/>
          </w:tcPr>
          <w:p w14:paraId="6626A5C8"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3.5</w:t>
            </w:r>
          </w:p>
        </w:tc>
        <w:tc>
          <w:tcPr>
            <w:tcW w:w="8925" w:type="dxa"/>
            <w:shd w:val="clear" w:color="auto" w:fill="auto"/>
          </w:tcPr>
          <w:p w14:paraId="73B2DAB8"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Договор с Исполнителем</w:t>
            </w:r>
          </w:p>
        </w:tc>
      </w:tr>
      <w:tr w:rsidR="00FE515D" w:rsidRPr="0057585C" w14:paraId="2012CEC6" w14:textId="77777777" w:rsidTr="00C1219E">
        <w:trPr>
          <w:trHeight w:val="659"/>
          <w:jc w:val="center"/>
        </w:trPr>
        <w:tc>
          <w:tcPr>
            <w:tcW w:w="851" w:type="dxa"/>
          </w:tcPr>
          <w:p w14:paraId="078A08B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3.6</w:t>
            </w:r>
          </w:p>
        </w:tc>
        <w:tc>
          <w:tcPr>
            <w:tcW w:w="8925" w:type="dxa"/>
            <w:shd w:val="clear" w:color="auto" w:fill="auto"/>
          </w:tcPr>
          <w:p w14:paraId="557C63F0"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Лицензии на право осуществления видов деятельности (если деятельность, согласно законодательству, подлежит обязательному лицензированию)</w:t>
            </w:r>
          </w:p>
        </w:tc>
      </w:tr>
      <w:tr w:rsidR="00FE515D" w:rsidRPr="0057585C" w14:paraId="7D69CDFB" w14:textId="77777777" w:rsidTr="00C1219E">
        <w:trPr>
          <w:trHeight w:val="388"/>
          <w:jc w:val="center"/>
        </w:trPr>
        <w:tc>
          <w:tcPr>
            <w:tcW w:w="851" w:type="dxa"/>
          </w:tcPr>
          <w:p w14:paraId="0C933A94"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3.7</w:t>
            </w:r>
          </w:p>
        </w:tc>
        <w:tc>
          <w:tcPr>
            <w:tcW w:w="8925" w:type="dxa"/>
            <w:shd w:val="clear" w:color="auto" w:fill="auto"/>
          </w:tcPr>
          <w:p w14:paraId="073AFF89"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Информационная справка о бенефициарных владельцах Исполнителя (по форме Фонда) </w:t>
            </w:r>
          </w:p>
        </w:tc>
      </w:tr>
      <w:tr w:rsidR="00FE515D" w:rsidRPr="0057585C" w14:paraId="551FAEB3" w14:textId="77777777" w:rsidTr="00C1219E">
        <w:trPr>
          <w:trHeight w:val="519"/>
          <w:jc w:val="center"/>
        </w:trPr>
        <w:tc>
          <w:tcPr>
            <w:tcW w:w="851" w:type="dxa"/>
          </w:tcPr>
          <w:p w14:paraId="5F10249F"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lastRenderedPageBreak/>
              <w:t>3.8</w:t>
            </w:r>
          </w:p>
        </w:tc>
        <w:tc>
          <w:tcPr>
            <w:tcW w:w="8925" w:type="dxa"/>
            <w:shd w:val="clear" w:color="auto" w:fill="auto"/>
          </w:tcPr>
          <w:p w14:paraId="0959CD25" w14:textId="77777777" w:rsidR="00CE7FDE" w:rsidRPr="006C5337" w:rsidRDefault="00CE7FDE" w:rsidP="00CE7FDE">
            <w:pPr>
              <w:widowControl w:val="0"/>
              <w:autoSpaceDE w:val="0"/>
              <w:autoSpaceDN w:val="0"/>
              <w:spacing w:after="0" w:line="240" w:lineRule="auto"/>
              <w:ind w:right="104"/>
              <w:contextualSpacing/>
              <w:jc w:val="both"/>
              <w:rPr>
                <w:rFonts w:ascii="Times New Roman" w:eastAsia="Arial" w:hAnsi="Times New Roman" w:cs="Times New Roman"/>
                <w:sz w:val="24"/>
                <w:szCs w:val="24"/>
              </w:rPr>
            </w:pPr>
            <w:r w:rsidRPr="006C5337">
              <w:rPr>
                <w:rFonts w:ascii="Times New Roman" w:hAnsi="Times New Roman" w:cs="Times New Roman"/>
                <w:sz w:val="24"/>
                <w:szCs w:val="24"/>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гранта бенефициарным владельцам</w:t>
            </w:r>
          </w:p>
        </w:tc>
      </w:tr>
      <w:tr w:rsidR="00FE515D" w:rsidRPr="0057585C" w14:paraId="4C81E240" w14:textId="77777777" w:rsidTr="00C1219E">
        <w:trPr>
          <w:trHeight w:val="122"/>
          <w:jc w:val="center"/>
        </w:trPr>
        <w:tc>
          <w:tcPr>
            <w:tcW w:w="851" w:type="dxa"/>
          </w:tcPr>
          <w:p w14:paraId="3B7DF3F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3.9</w:t>
            </w:r>
          </w:p>
        </w:tc>
        <w:tc>
          <w:tcPr>
            <w:tcW w:w="8925" w:type="dxa"/>
            <w:shd w:val="clear" w:color="auto" w:fill="auto"/>
          </w:tcPr>
          <w:p w14:paraId="6A0492D5" w14:textId="77777777" w:rsidR="00CE7FDE" w:rsidRPr="006C5337" w:rsidRDefault="00CE7FDE" w:rsidP="00CE7FDE">
            <w:pPr>
              <w:widowControl w:val="0"/>
              <w:autoSpaceDE w:val="0"/>
              <w:autoSpaceDN w:val="0"/>
              <w:spacing w:after="0" w:line="240" w:lineRule="auto"/>
              <w:ind w:right="181"/>
              <w:contextualSpacing/>
              <w:jc w:val="both"/>
              <w:rPr>
                <w:rFonts w:ascii="Times New Roman" w:eastAsia="Arial" w:hAnsi="Times New Roman" w:cs="Times New Roman"/>
                <w:sz w:val="24"/>
                <w:szCs w:val="24"/>
              </w:rPr>
            </w:pPr>
            <w:r w:rsidRPr="006C5337">
              <w:rPr>
                <w:rFonts w:ascii="Times New Roman" w:hAnsi="Times New Roman" w:cs="Times New Roman"/>
                <w:sz w:val="24"/>
                <w:szCs w:val="24"/>
              </w:rPr>
              <w:t>Заверение об отсутствии неурегулированной кредиторской задолженности, прямо влияющей на реализацию проекта (по форме Фонда)</w:t>
            </w:r>
          </w:p>
        </w:tc>
      </w:tr>
      <w:tr w:rsidR="00FE515D" w:rsidRPr="0057585C" w14:paraId="6F799B32" w14:textId="77777777" w:rsidTr="00C1219E">
        <w:trPr>
          <w:trHeight w:val="983"/>
          <w:jc w:val="center"/>
        </w:trPr>
        <w:tc>
          <w:tcPr>
            <w:tcW w:w="851" w:type="dxa"/>
          </w:tcPr>
          <w:p w14:paraId="2DD1882B"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3.10</w:t>
            </w:r>
          </w:p>
        </w:tc>
        <w:tc>
          <w:tcPr>
            <w:tcW w:w="8925" w:type="dxa"/>
            <w:shd w:val="clear" w:color="auto" w:fill="auto"/>
          </w:tcPr>
          <w:p w14:paraId="5A61A812"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eastAsia="Arial Narrow" w:hAnsi="Times New Roman" w:cs="Times New Roman"/>
                <w:sz w:val="24"/>
                <w:szCs w:val="24"/>
              </w:rPr>
              <w:t>Для налоговых резидентов РФ-Справка</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ИФНС</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об исполнении</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налогоплательщиком</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обязанностей</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по уплате</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налогов, сборов, страховых взносов, пеней, штрафов, процентов (код по КНД 1120101) – для ключевого</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исполнителя,</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являющегося</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аффилированным лицом Заявителя</w:t>
            </w:r>
            <w:r w:rsidRPr="006C5337">
              <w:rPr>
                <w:rStyle w:val="af0"/>
                <w:rFonts w:ascii="Times New Roman" w:eastAsia="Arial Narrow" w:hAnsi="Times New Roman" w:cs="Times New Roman"/>
                <w:sz w:val="24"/>
                <w:szCs w:val="24"/>
              </w:rPr>
              <w:footnoteReference w:id="15"/>
            </w:r>
          </w:p>
        </w:tc>
      </w:tr>
      <w:tr w:rsidR="00CE7FDE" w:rsidRPr="0057585C" w14:paraId="038F4BD2" w14:textId="77777777" w:rsidTr="00C1219E">
        <w:trPr>
          <w:trHeight w:val="276"/>
          <w:jc w:val="center"/>
        </w:trPr>
        <w:tc>
          <w:tcPr>
            <w:tcW w:w="851" w:type="dxa"/>
            <w:shd w:val="clear" w:color="auto" w:fill="F2F2F2"/>
          </w:tcPr>
          <w:p w14:paraId="2743B32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w:t>
            </w:r>
          </w:p>
        </w:tc>
        <w:tc>
          <w:tcPr>
            <w:tcW w:w="8925" w:type="dxa"/>
            <w:shd w:val="clear" w:color="auto" w:fill="F2F2F2"/>
          </w:tcPr>
          <w:p w14:paraId="6B3C4E28"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Обеспечение по проекту.</w:t>
            </w:r>
          </w:p>
        </w:tc>
      </w:tr>
      <w:tr w:rsidR="00CE7FDE" w:rsidRPr="0057585C" w14:paraId="00A77B26" w14:textId="77777777" w:rsidTr="00C1219E">
        <w:trPr>
          <w:trHeight w:val="276"/>
          <w:jc w:val="center"/>
        </w:trPr>
        <w:tc>
          <w:tcPr>
            <w:tcW w:w="851" w:type="dxa"/>
            <w:shd w:val="clear" w:color="auto" w:fill="F2F2F2"/>
          </w:tcPr>
          <w:p w14:paraId="2B5C715C"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4.1</w:t>
            </w:r>
          </w:p>
        </w:tc>
        <w:tc>
          <w:tcPr>
            <w:tcW w:w="8925" w:type="dxa"/>
            <w:shd w:val="clear" w:color="auto" w:fill="F2F2F2"/>
          </w:tcPr>
          <w:p w14:paraId="1475A77F"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При предоставлении банковской гарантии</w:t>
            </w:r>
            <w:r w:rsidRPr="006C5337">
              <w:rPr>
                <w:rStyle w:val="af0"/>
                <w:rFonts w:ascii="Times New Roman" w:hAnsi="Times New Roman" w:cs="Times New Roman"/>
                <w:b/>
                <w:sz w:val="24"/>
                <w:szCs w:val="24"/>
              </w:rPr>
              <w:footnoteReference w:id="16"/>
            </w:r>
            <w:r w:rsidRPr="006C5337">
              <w:rPr>
                <w:rFonts w:ascii="Times New Roman" w:hAnsi="Times New Roman" w:cs="Times New Roman"/>
                <w:b/>
                <w:sz w:val="24"/>
                <w:szCs w:val="24"/>
              </w:rPr>
              <w:t>:</w:t>
            </w:r>
          </w:p>
        </w:tc>
      </w:tr>
      <w:tr w:rsidR="002332C6" w:rsidRPr="002332C6" w14:paraId="18B1C7BB" w14:textId="77777777" w:rsidTr="00C1219E">
        <w:trPr>
          <w:trHeight w:val="340"/>
          <w:jc w:val="center"/>
        </w:trPr>
        <w:tc>
          <w:tcPr>
            <w:tcW w:w="851" w:type="dxa"/>
          </w:tcPr>
          <w:p w14:paraId="342C0346" w14:textId="77777777" w:rsidR="00CE7FDE" w:rsidRPr="002332C6" w:rsidRDefault="00CE7FDE" w:rsidP="00CE7FDE">
            <w:pPr>
              <w:spacing w:after="0" w:line="240" w:lineRule="auto"/>
              <w:contextualSpacing/>
              <w:rPr>
                <w:rFonts w:ascii="Times New Roman" w:hAnsi="Times New Roman" w:cs="Times New Roman"/>
                <w:sz w:val="24"/>
                <w:szCs w:val="24"/>
              </w:rPr>
            </w:pPr>
            <w:r w:rsidRPr="002332C6">
              <w:rPr>
                <w:rFonts w:ascii="Times New Roman" w:hAnsi="Times New Roman" w:cs="Times New Roman"/>
                <w:sz w:val="24"/>
                <w:szCs w:val="24"/>
              </w:rPr>
              <w:t>4.1.1</w:t>
            </w:r>
          </w:p>
        </w:tc>
        <w:tc>
          <w:tcPr>
            <w:tcW w:w="8925" w:type="dxa"/>
            <w:shd w:val="clear" w:color="auto" w:fill="auto"/>
          </w:tcPr>
          <w:p w14:paraId="17865D30" w14:textId="248BE7B9" w:rsidR="00CE7FDE" w:rsidRPr="002332C6"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2332C6">
              <w:rPr>
                <w:rFonts w:ascii="Times New Roman" w:eastAsia="Arial" w:hAnsi="Times New Roman" w:cs="Times New Roman"/>
                <w:sz w:val="24"/>
                <w:szCs w:val="24"/>
              </w:rPr>
              <w:t xml:space="preserve">Комфортное письмо Банка о готовности рассмотреть вопрос о предоставлении гарантии (по форме </w:t>
            </w:r>
            <w:r w:rsidR="00C37795" w:rsidRPr="002332C6">
              <w:rPr>
                <w:rFonts w:ascii="Times New Roman" w:eastAsia="Arial" w:hAnsi="Times New Roman" w:cs="Times New Roman"/>
                <w:sz w:val="24"/>
                <w:szCs w:val="24"/>
              </w:rPr>
              <w:t>п</w:t>
            </w:r>
            <w:r w:rsidRPr="002332C6">
              <w:rPr>
                <w:rFonts w:ascii="Times New Roman" w:hAnsi="Times New Roman" w:cs="Times New Roman"/>
                <w:sz w:val="24"/>
                <w:szCs w:val="24"/>
              </w:rPr>
              <w:t>риложени</w:t>
            </w:r>
            <w:r w:rsidR="00C37795" w:rsidRPr="002332C6">
              <w:rPr>
                <w:rFonts w:ascii="Times New Roman" w:hAnsi="Times New Roman" w:cs="Times New Roman"/>
                <w:sz w:val="24"/>
                <w:szCs w:val="24"/>
              </w:rPr>
              <w:t>я</w:t>
            </w:r>
            <w:r w:rsidRPr="002332C6">
              <w:rPr>
                <w:rFonts w:ascii="Times New Roman" w:hAnsi="Times New Roman" w:cs="Times New Roman"/>
                <w:sz w:val="24"/>
                <w:szCs w:val="24"/>
              </w:rPr>
              <w:t xml:space="preserve"> 17</w:t>
            </w:r>
            <w:r w:rsidR="00C37795" w:rsidRPr="002332C6">
              <w:rPr>
                <w:rFonts w:ascii="Times New Roman" w:hAnsi="Times New Roman" w:cs="Times New Roman"/>
                <w:sz w:val="24"/>
                <w:szCs w:val="24"/>
              </w:rPr>
              <w:t>)</w:t>
            </w:r>
          </w:p>
        </w:tc>
      </w:tr>
      <w:tr w:rsidR="00FE515D" w:rsidRPr="0057585C" w14:paraId="21945F10" w14:textId="77777777" w:rsidTr="00C1219E">
        <w:trPr>
          <w:trHeight w:val="340"/>
          <w:jc w:val="center"/>
        </w:trPr>
        <w:tc>
          <w:tcPr>
            <w:tcW w:w="851" w:type="dxa"/>
          </w:tcPr>
          <w:p w14:paraId="7747FF2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4.1.2</w:t>
            </w:r>
          </w:p>
        </w:tc>
        <w:tc>
          <w:tcPr>
            <w:tcW w:w="8925" w:type="dxa"/>
            <w:shd w:val="clear" w:color="auto" w:fill="auto"/>
          </w:tcPr>
          <w:p w14:paraId="20135AF0" w14:textId="0EE9C090"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Банковская гарантия</w:t>
            </w:r>
            <w:r w:rsidRPr="006C5337">
              <w:rPr>
                <w:rStyle w:val="af0"/>
                <w:rFonts w:ascii="Times New Roman" w:eastAsia="Arial" w:hAnsi="Times New Roman" w:cs="Times New Roman"/>
                <w:sz w:val="24"/>
                <w:szCs w:val="24"/>
              </w:rPr>
              <w:footnoteReference w:id="17"/>
            </w:r>
          </w:p>
        </w:tc>
      </w:tr>
      <w:tr w:rsidR="00FE515D" w:rsidRPr="0057585C" w14:paraId="281FE169" w14:textId="77777777" w:rsidTr="00C1219E">
        <w:trPr>
          <w:trHeight w:val="340"/>
          <w:jc w:val="center"/>
        </w:trPr>
        <w:tc>
          <w:tcPr>
            <w:tcW w:w="851" w:type="dxa"/>
          </w:tcPr>
          <w:p w14:paraId="540FB34A"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4.1.3</w:t>
            </w:r>
          </w:p>
        </w:tc>
        <w:tc>
          <w:tcPr>
            <w:tcW w:w="8925" w:type="dxa"/>
            <w:shd w:val="clear" w:color="auto" w:fill="auto"/>
          </w:tcPr>
          <w:p w14:paraId="795E0CD9"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Документ, подтверждающий полномочия лица, подписавшего банковскую гарантию (предоставляется при выдаче гранта)</w:t>
            </w:r>
          </w:p>
        </w:tc>
      </w:tr>
      <w:tr w:rsidR="00CE7FDE" w:rsidRPr="0057585C" w14:paraId="7D8439C9" w14:textId="77777777" w:rsidTr="00C1219E">
        <w:trPr>
          <w:trHeight w:val="338"/>
          <w:jc w:val="center"/>
        </w:trPr>
        <w:tc>
          <w:tcPr>
            <w:tcW w:w="851" w:type="dxa"/>
            <w:tcBorders>
              <w:right w:val="single" w:sz="4" w:space="0" w:color="auto"/>
            </w:tcBorders>
            <w:shd w:val="clear" w:color="auto" w:fill="ECECEC"/>
          </w:tcPr>
          <w:p w14:paraId="6A17474B"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w:t>
            </w:r>
          </w:p>
        </w:tc>
        <w:tc>
          <w:tcPr>
            <w:tcW w:w="8925" w:type="dxa"/>
            <w:tcBorders>
              <w:right w:val="single" w:sz="4" w:space="0" w:color="auto"/>
            </w:tcBorders>
            <w:shd w:val="clear" w:color="auto" w:fill="ECECEC"/>
          </w:tcPr>
          <w:p w14:paraId="1A16F365" w14:textId="77777777" w:rsidR="00CE7FDE" w:rsidRPr="006C5337" w:rsidRDefault="00CE7FDE" w:rsidP="00CE7FDE">
            <w:pPr>
              <w:widowControl w:val="0"/>
              <w:autoSpaceDE w:val="0"/>
              <w:autoSpaceDN w:val="0"/>
              <w:spacing w:after="0" w:line="240" w:lineRule="auto"/>
              <w:ind w:right="-15"/>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При предоставлении Гарантий/Поручительств юридических лиц:</w:t>
            </w:r>
          </w:p>
        </w:tc>
      </w:tr>
      <w:tr w:rsidR="00FE515D" w:rsidRPr="0057585C" w14:paraId="7ADC12E5" w14:textId="77777777" w:rsidTr="00C1219E">
        <w:trPr>
          <w:trHeight w:val="340"/>
          <w:jc w:val="center"/>
        </w:trPr>
        <w:tc>
          <w:tcPr>
            <w:tcW w:w="851" w:type="dxa"/>
          </w:tcPr>
          <w:p w14:paraId="54A9DAE4"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4.2.1</w:t>
            </w:r>
          </w:p>
        </w:tc>
        <w:tc>
          <w:tcPr>
            <w:tcW w:w="8925" w:type="dxa"/>
            <w:shd w:val="clear" w:color="auto" w:fill="auto"/>
          </w:tcPr>
          <w:p w14:paraId="133F34DF"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Устав в действующей редакции</w:t>
            </w:r>
          </w:p>
        </w:tc>
      </w:tr>
      <w:tr w:rsidR="00FE515D" w:rsidRPr="0057585C" w14:paraId="52F14973" w14:textId="77777777" w:rsidTr="00C1219E">
        <w:trPr>
          <w:trHeight w:val="60"/>
          <w:jc w:val="center"/>
        </w:trPr>
        <w:tc>
          <w:tcPr>
            <w:tcW w:w="851" w:type="dxa"/>
          </w:tcPr>
          <w:p w14:paraId="67CDCAC2"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4.2.2</w:t>
            </w:r>
          </w:p>
        </w:tc>
        <w:tc>
          <w:tcPr>
            <w:tcW w:w="8925" w:type="dxa"/>
            <w:shd w:val="clear" w:color="auto" w:fill="auto"/>
          </w:tcPr>
          <w:p w14:paraId="5CE86026"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Информационная справка о бенефициарных владельцах</w:t>
            </w:r>
          </w:p>
          <w:p w14:paraId="59BD6C51"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(по форме Фонда) </w:t>
            </w:r>
          </w:p>
        </w:tc>
      </w:tr>
      <w:tr w:rsidR="00FE515D" w:rsidRPr="0057585C" w14:paraId="278422EB" w14:textId="77777777" w:rsidTr="00C1219E">
        <w:trPr>
          <w:trHeight w:val="60"/>
          <w:jc w:val="center"/>
        </w:trPr>
        <w:tc>
          <w:tcPr>
            <w:tcW w:w="851" w:type="dxa"/>
          </w:tcPr>
          <w:p w14:paraId="0D9B9B72"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4.2.3</w:t>
            </w:r>
          </w:p>
        </w:tc>
        <w:tc>
          <w:tcPr>
            <w:tcW w:w="8925" w:type="dxa"/>
            <w:shd w:val="clear" w:color="auto" w:fill="auto"/>
          </w:tcPr>
          <w:p w14:paraId="25A70FA6"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Информационная справка об аффилированных лицах</w:t>
            </w:r>
          </w:p>
          <w:p w14:paraId="151025BB"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 (по форме Фонда) </w:t>
            </w:r>
          </w:p>
        </w:tc>
      </w:tr>
      <w:tr w:rsidR="00FE515D" w:rsidRPr="0057585C" w14:paraId="739FC35F" w14:textId="77777777" w:rsidTr="00C1219E">
        <w:trPr>
          <w:trHeight w:val="491"/>
          <w:jc w:val="center"/>
        </w:trPr>
        <w:tc>
          <w:tcPr>
            <w:tcW w:w="851" w:type="dxa"/>
          </w:tcPr>
          <w:p w14:paraId="133C5CC1"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4.2.4</w:t>
            </w:r>
          </w:p>
        </w:tc>
        <w:tc>
          <w:tcPr>
            <w:tcW w:w="8925" w:type="dxa"/>
            <w:shd w:val="clear" w:color="auto" w:fill="auto"/>
          </w:tcPr>
          <w:p w14:paraId="0DBF0141"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Pr="006C5337">
              <w:rPr>
                <w:rStyle w:val="af0"/>
                <w:rFonts w:ascii="Times New Roman" w:eastAsia="Arial" w:hAnsi="Times New Roman" w:cs="Times New Roman"/>
                <w:sz w:val="24"/>
                <w:szCs w:val="24"/>
              </w:rPr>
              <w:footnoteReference w:id="18"/>
            </w:r>
          </w:p>
        </w:tc>
      </w:tr>
      <w:tr w:rsidR="00FE515D" w:rsidRPr="0057585C" w14:paraId="0AA54CEE" w14:textId="77777777" w:rsidTr="00C1219E">
        <w:trPr>
          <w:trHeight w:val="81"/>
          <w:jc w:val="center"/>
        </w:trPr>
        <w:tc>
          <w:tcPr>
            <w:tcW w:w="851" w:type="dxa"/>
          </w:tcPr>
          <w:p w14:paraId="53170C8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lastRenderedPageBreak/>
              <w:t>4.2.5</w:t>
            </w:r>
          </w:p>
        </w:tc>
        <w:tc>
          <w:tcPr>
            <w:tcW w:w="8925" w:type="dxa"/>
            <w:shd w:val="clear" w:color="auto" w:fill="auto"/>
          </w:tcPr>
          <w:p w14:paraId="364831A5" w14:textId="77777777" w:rsidR="00CE7FDE" w:rsidRPr="006C5337" w:rsidRDefault="00CE7FDE" w:rsidP="00CE7FDE">
            <w:pPr>
              <w:widowControl w:val="0"/>
              <w:tabs>
                <w:tab w:val="left" w:pos="1039"/>
                <w:tab w:val="left" w:pos="2385"/>
                <w:tab w:val="left" w:pos="3419"/>
                <w:tab w:val="left" w:pos="4541"/>
              </w:tabs>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Расчет величины чистых активов на последнюю отчетную дату</w:t>
            </w:r>
          </w:p>
        </w:tc>
      </w:tr>
      <w:tr w:rsidR="00FE515D" w:rsidRPr="0057585C" w14:paraId="79DD59C6" w14:textId="77777777" w:rsidTr="00C1219E">
        <w:trPr>
          <w:trHeight w:val="120"/>
          <w:jc w:val="center"/>
        </w:trPr>
        <w:tc>
          <w:tcPr>
            <w:tcW w:w="851" w:type="dxa"/>
          </w:tcPr>
          <w:p w14:paraId="0284EC9B"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4.2.6</w:t>
            </w:r>
          </w:p>
        </w:tc>
        <w:tc>
          <w:tcPr>
            <w:tcW w:w="8925" w:type="dxa"/>
            <w:shd w:val="clear" w:color="auto" w:fill="auto"/>
          </w:tcPr>
          <w:p w14:paraId="407594E1"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Согласие Поручителя как субъекта кредитной истории на раскрытие информации, содержащейся в кредитной истории (по форме Фонда) </w:t>
            </w:r>
          </w:p>
        </w:tc>
      </w:tr>
      <w:tr w:rsidR="00FE515D" w:rsidRPr="0057585C" w14:paraId="127CEF27" w14:textId="77777777" w:rsidTr="00C1219E">
        <w:trPr>
          <w:trHeight w:val="60"/>
          <w:jc w:val="center"/>
        </w:trPr>
        <w:tc>
          <w:tcPr>
            <w:tcW w:w="851" w:type="dxa"/>
          </w:tcPr>
          <w:p w14:paraId="3BC9F033"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4.2.7</w:t>
            </w:r>
          </w:p>
        </w:tc>
        <w:tc>
          <w:tcPr>
            <w:tcW w:w="8925" w:type="dxa"/>
            <w:shd w:val="clear" w:color="auto" w:fill="auto"/>
          </w:tcPr>
          <w:p w14:paraId="4D10A453"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Документы об одобрении сделки уполномоченным органом юридического лица в случае, если это предусмотрено законом или Уставом</w:t>
            </w:r>
          </w:p>
        </w:tc>
      </w:tr>
      <w:tr w:rsidR="00FE515D" w:rsidRPr="0057585C" w14:paraId="13A9BFFF" w14:textId="77777777" w:rsidTr="00C1219E">
        <w:trPr>
          <w:trHeight w:val="874"/>
          <w:jc w:val="center"/>
        </w:trPr>
        <w:tc>
          <w:tcPr>
            <w:tcW w:w="851" w:type="dxa"/>
          </w:tcPr>
          <w:p w14:paraId="5DEF6D54"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4.2.8</w:t>
            </w:r>
          </w:p>
        </w:tc>
        <w:tc>
          <w:tcPr>
            <w:tcW w:w="8925" w:type="dxa"/>
            <w:shd w:val="clear" w:color="auto" w:fill="auto"/>
          </w:tcPr>
          <w:p w14:paraId="45421844"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Решение уполномоченного органа юридического лица о формировании единоличного исполнительного органа, коллегиального органа управления (протокол, решение единственного участника), договор о передаче полномочий единоличного исполнительного органа управляющей организации</w:t>
            </w:r>
          </w:p>
        </w:tc>
      </w:tr>
      <w:tr w:rsidR="00CE7FDE" w:rsidRPr="0057585C" w14:paraId="44E8F97F" w14:textId="77777777" w:rsidTr="00C1219E">
        <w:trPr>
          <w:trHeight w:val="276"/>
          <w:jc w:val="center"/>
        </w:trPr>
        <w:tc>
          <w:tcPr>
            <w:tcW w:w="851" w:type="dxa"/>
            <w:shd w:val="clear" w:color="auto" w:fill="F2F2F2"/>
          </w:tcPr>
          <w:p w14:paraId="72376490"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4.3.</w:t>
            </w:r>
          </w:p>
        </w:tc>
        <w:tc>
          <w:tcPr>
            <w:tcW w:w="8925" w:type="dxa"/>
            <w:shd w:val="clear" w:color="auto" w:fill="F2F2F2"/>
          </w:tcPr>
          <w:p w14:paraId="5219DABA"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При предоставлении Гарантий/Поручительств физических лиц:</w:t>
            </w:r>
          </w:p>
        </w:tc>
      </w:tr>
      <w:tr w:rsidR="00FE515D" w:rsidRPr="0057585C" w14:paraId="0639C2C6" w14:textId="77777777" w:rsidTr="00C1219E">
        <w:trPr>
          <w:trHeight w:val="115"/>
          <w:jc w:val="center"/>
        </w:trPr>
        <w:tc>
          <w:tcPr>
            <w:tcW w:w="851" w:type="dxa"/>
          </w:tcPr>
          <w:p w14:paraId="38B85481"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4.3.1</w:t>
            </w:r>
          </w:p>
        </w:tc>
        <w:tc>
          <w:tcPr>
            <w:tcW w:w="8925" w:type="dxa"/>
            <w:shd w:val="clear" w:color="auto" w:fill="auto"/>
          </w:tcPr>
          <w:p w14:paraId="128EAAC3" w14:textId="77777777" w:rsidR="00CE7FDE" w:rsidRPr="006C5337" w:rsidRDefault="00CE7FDE" w:rsidP="00CE7FDE">
            <w:pPr>
              <w:widowControl w:val="0"/>
              <w:autoSpaceDE w:val="0"/>
              <w:autoSpaceDN w:val="0"/>
              <w:spacing w:after="0" w:line="240" w:lineRule="auto"/>
              <w:ind w:left="142"/>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Паспорт, СНИЛС, ИНН</w:t>
            </w:r>
          </w:p>
        </w:tc>
      </w:tr>
      <w:tr w:rsidR="00FE515D" w:rsidRPr="0057585C" w14:paraId="02A172B1" w14:textId="77777777" w:rsidTr="00C1219E">
        <w:trPr>
          <w:trHeight w:val="165"/>
          <w:jc w:val="center"/>
        </w:trPr>
        <w:tc>
          <w:tcPr>
            <w:tcW w:w="851" w:type="dxa"/>
          </w:tcPr>
          <w:p w14:paraId="70F1E7CA"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4.3.2</w:t>
            </w:r>
          </w:p>
        </w:tc>
        <w:tc>
          <w:tcPr>
            <w:tcW w:w="8925" w:type="dxa"/>
            <w:shd w:val="clear" w:color="auto" w:fill="auto"/>
          </w:tcPr>
          <w:p w14:paraId="0B5623A0" w14:textId="77777777"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Свидетельство о заключении брака Гаранта/Поручителя (при наличии зарегистрированного брака) и брачный договор (если был заключен)</w:t>
            </w:r>
          </w:p>
        </w:tc>
      </w:tr>
      <w:tr w:rsidR="00FE515D" w:rsidRPr="0057585C" w14:paraId="08E57FBA" w14:textId="77777777" w:rsidTr="00C1219E">
        <w:trPr>
          <w:trHeight w:val="706"/>
          <w:jc w:val="center"/>
        </w:trPr>
        <w:tc>
          <w:tcPr>
            <w:tcW w:w="851" w:type="dxa"/>
          </w:tcPr>
          <w:p w14:paraId="06B9A14F"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4.3.3</w:t>
            </w:r>
          </w:p>
        </w:tc>
        <w:tc>
          <w:tcPr>
            <w:tcW w:w="8925" w:type="dxa"/>
            <w:shd w:val="clear" w:color="auto" w:fill="auto"/>
          </w:tcPr>
          <w:p w14:paraId="1A6DFF3D" w14:textId="77777777" w:rsidR="00CE7FDE" w:rsidRPr="006C5337" w:rsidRDefault="00CE7FDE" w:rsidP="00CE7FDE">
            <w:pPr>
              <w:spacing w:after="0" w:line="240" w:lineRule="auto"/>
              <w:ind w:left="142" w:right="182"/>
              <w:contextualSpacing/>
              <w:jc w:val="both"/>
              <w:rPr>
                <w:rFonts w:ascii="Times New Roman" w:hAnsi="Times New Roman" w:cs="Times New Roman"/>
                <w:sz w:val="24"/>
                <w:szCs w:val="24"/>
              </w:rPr>
            </w:pPr>
            <w:r w:rsidRPr="006C5337">
              <w:rPr>
                <w:rFonts w:ascii="Times New Roman" w:eastAsia="Arial Narrow" w:hAnsi="Times New Roman" w:cs="Times New Roman"/>
                <w:sz w:val="24"/>
                <w:szCs w:val="24"/>
              </w:rPr>
              <w:t>Нотариально заверенное</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согласие   супруги</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Поручителя (при наличии зарегистрированного</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брака) и нотариально заверенная копия брачного договора (если был заключен), или нотариально</w:t>
            </w:r>
            <w:r w:rsidRPr="006C5337">
              <w:rPr>
                <w:rFonts w:ascii="Times New Roman" w:hAnsi="Times New Roman" w:cs="Times New Roman"/>
                <w:sz w:val="24"/>
                <w:szCs w:val="24"/>
              </w:rPr>
              <w:t xml:space="preserve"> </w:t>
            </w:r>
            <w:r w:rsidRPr="006C5337">
              <w:rPr>
                <w:rFonts w:ascii="Times New Roman" w:eastAsia="Arial Narrow" w:hAnsi="Times New Roman" w:cs="Times New Roman"/>
                <w:sz w:val="24"/>
                <w:szCs w:val="24"/>
              </w:rPr>
              <w:t>заверенное заявление о не нахождении в браке</w:t>
            </w:r>
          </w:p>
        </w:tc>
      </w:tr>
      <w:tr w:rsidR="00FE515D" w:rsidRPr="0057585C" w14:paraId="207589BF" w14:textId="77777777" w:rsidTr="00C1219E">
        <w:trPr>
          <w:trHeight w:val="60"/>
          <w:jc w:val="center"/>
        </w:trPr>
        <w:tc>
          <w:tcPr>
            <w:tcW w:w="851" w:type="dxa"/>
          </w:tcPr>
          <w:p w14:paraId="6761AC1E"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4.3.4.</w:t>
            </w:r>
          </w:p>
        </w:tc>
        <w:tc>
          <w:tcPr>
            <w:tcW w:w="8925" w:type="dxa"/>
            <w:shd w:val="clear" w:color="auto" w:fill="auto"/>
          </w:tcPr>
          <w:p w14:paraId="2914DD2B" w14:textId="4D2889EB" w:rsidR="00CE7FDE" w:rsidRPr="006C5337" w:rsidRDefault="00CE7FDE" w:rsidP="00CE7FDE">
            <w:pPr>
              <w:widowControl w:val="0"/>
              <w:autoSpaceDE w:val="0"/>
              <w:autoSpaceDN w:val="0"/>
              <w:spacing w:after="0" w:line="240" w:lineRule="auto"/>
              <w:ind w:left="142" w:right="181"/>
              <w:contextualSpacing/>
              <w:jc w:val="both"/>
              <w:rPr>
                <w:rFonts w:ascii="Times New Roman" w:eastAsia="Arial" w:hAnsi="Times New Roman" w:cs="Times New Roman"/>
                <w:sz w:val="24"/>
                <w:szCs w:val="24"/>
              </w:rPr>
            </w:pPr>
            <w:r w:rsidRPr="006C5337">
              <w:rPr>
                <w:rFonts w:ascii="Times New Roman" w:eastAsia="Arial" w:hAnsi="Times New Roman" w:cs="Times New Roman"/>
                <w:sz w:val="24"/>
                <w:szCs w:val="24"/>
              </w:rPr>
              <w:t xml:space="preserve">Согласие на обработку персональных данных (по форме </w:t>
            </w:r>
            <w:r w:rsidR="00952BA5">
              <w:rPr>
                <w:rFonts w:ascii="Times New Roman" w:eastAsia="Arial" w:hAnsi="Times New Roman" w:cs="Times New Roman"/>
                <w:sz w:val="24"/>
                <w:szCs w:val="24"/>
              </w:rPr>
              <w:t>п</w:t>
            </w:r>
            <w:r w:rsidRPr="006C5337">
              <w:rPr>
                <w:rFonts w:ascii="Times New Roman" w:hAnsi="Times New Roman" w:cs="Times New Roman"/>
                <w:sz w:val="24"/>
                <w:szCs w:val="24"/>
              </w:rPr>
              <w:t>риложени</w:t>
            </w:r>
            <w:r w:rsidR="00952BA5">
              <w:rPr>
                <w:rFonts w:ascii="Times New Roman" w:hAnsi="Times New Roman" w:cs="Times New Roman"/>
                <w:sz w:val="24"/>
                <w:szCs w:val="24"/>
              </w:rPr>
              <w:t>я</w:t>
            </w:r>
            <w:r w:rsidRPr="006C5337">
              <w:rPr>
                <w:rFonts w:ascii="Times New Roman" w:hAnsi="Times New Roman" w:cs="Times New Roman"/>
                <w:sz w:val="24"/>
                <w:szCs w:val="24"/>
              </w:rPr>
              <w:t xml:space="preserve"> 18</w:t>
            </w:r>
            <w:r w:rsidR="00952BA5">
              <w:rPr>
                <w:rFonts w:ascii="Times New Roman" w:hAnsi="Times New Roman" w:cs="Times New Roman"/>
                <w:sz w:val="24"/>
                <w:szCs w:val="24"/>
              </w:rPr>
              <w:t>)</w:t>
            </w:r>
          </w:p>
        </w:tc>
      </w:tr>
      <w:tr w:rsidR="00CE7FDE" w:rsidRPr="0057585C" w14:paraId="621684E8" w14:textId="77777777" w:rsidTr="00C1219E">
        <w:trPr>
          <w:trHeight w:val="60"/>
          <w:jc w:val="center"/>
        </w:trPr>
        <w:tc>
          <w:tcPr>
            <w:tcW w:w="851" w:type="dxa"/>
            <w:shd w:val="clear" w:color="auto" w:fill="F2F2F2"/>
          </w:tcPr>
          <w:p w14:paraId="58323708"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5.</w:t>
            </w:r>
          </w:p>
        </w:tc>
        <w:tc>
          <w:tcPr>
            <w:tcW w:w="8925" w:type="dxa"/>
            <w:shd w:val="clear" w:color="auto" w:fill="F2F2F2"/>
          </w:tcPr>
          <w:p w14:paraId="19761529" w14:textId="77777777" w:rsidR="00CE7FDE" w:rsidRPr="006C5337" w:rsidRDefault="00CE7FDE" w:rsidP="00CE7FDE">
            <w:pPr>
              <w:widowControl w:val="0"/>
              <w:autoSpaceDE w:val="0"/>
              <w:autoSpaceDN w:val="0"/>
              <w:spacing w:after="0" w:line="240" w:lineRule="auto"/>
              <w:contextualSpacing/>
              <w:jc w:val="both"/>
              <w:rPr>
                <w:rFonts w:ascii="Times New Roman" w:eastAsia="Arial" w:hAnsi="Times New Roman" w:cs="Times New Roman"/>
                <w:b/>
                <w:sz w:val="24"/>
                <w:szCs w:val="24"/>
              </w:rPr>
            </w:pPr>
            <w:r w:rsidRPr="006C5337">
              <w:rPr>
                <w:rFonts w:ascii="Times New Roman" w:hAnsi="Times New Roman" w:cs="Times New Roman"/>
                <w:b/>
                <w:sz w:val="24"/>
                <w:szCs w:val="24"/>
              </w:rPr>
              <w:t>Иное.</w:t>
            </w:r>
          </w:p>
        </w:tc>
      </w:tr>
      <w:tr w:rsidR="00FE515D" w:rsidRPr="0057585C" w14:paraId="48A511AE" w14:textId="77777777" w:rsidTr="00C1219E">
        <w:trPr>
          <w:trHeight w:val="60"/>
          <w:jc w:val="center"/>
        </w:trPr>
        <w:tc>
          <w:tcPr>
            <w:tcW w:w="851" w:type="dxa"/>
          </w:tcPr>
          <w:p w14:paraId="14F5AF45" w14:textId="77777777" w:rsidR="00CE7FDE" w:rsidRPr="006C5337" w:rsidRDefault="00CE7FDE" w:rsidP="00CE7FDE">
            <w:pPr>
              <w:spacing w:after="0" w:line="240" w:lineRule="auto"/>
              <w:contextualSpacing/>
              <w:rPr>
                <w:rFonts w:ascii="Times New Roman" w:hAnsi="Times New Roman" w:cs="Times New Roman"/>
                <w:sz w:val="24"/>
                <w:szCs w:val="24"/>
              </w:rPr>
            </w:pPr>
            <w:r w:rsidRPr="006C5337">
              <w:rPr>
                <w:rFonts w:ascii="Times New Roman" w:hAnsi="Times New Roman" w:cs="Times New Roman"/>
                <w:sz w:val="24"/>
                <w:szCs w:val="24"/>
              </w:rPr>
              <w:t>5.1.</w:t>
            </w:r>
          </w:p>
        </w:tc>
        <w:tc>
          <w:tcPr>
            <w:tcW w:w="8925" w:type="dxa"/>
            <w:shd w:val="clear" w:color="auto" w:fill="auto"/>
          </w:tcPr>
          <w:p w14:paraId="3051AEA1" w14:textId="77777777" w:rsidR="00CE7FDE" w:rsidRPr="006C5337" w:rsidRDefault="00CE7FDE" w:rsidP="00CE7FDE">
            <w:pPr>
              <w:pStyle w:val="ConsPlusNormal"/>
              <w:contextualSpacing/>
              <w:jc w:val="both"/>
            </w:pPr>
            <w:r w:rsidRPr="006C5337">
              <w:t>Опись предоставляемых документов в количестве 2 экземпляров</w:t>
            </w:r>
          </w:p>
        </w:tc>
      </w:tr>
      <w:bookmarkEnd w:id="50"/>
    </w:tbl>
    <w:p w14:paraId="24027481" w14:textId="77777777" w:rsidR="009D38F5" w:rsidRPr="0057585C" w:rsidRDefault="009D38F5" w:rsidP="009D38F5">
      <w:pPr>
        <w:widowControl w:val="0"/>
        <w:tabs>
          <w:tab w:val="left" w:pos="900"/>
        </w:tabs>
        <w:autoSpaceDE w:val="0"/>
        <w:autoSpaceDN w:val="0"/>
        <w:spacing w:before="5" w:after="0" w:line="240" w:lineRule="auto"/>
        <w:rPr>
          <w:rFonts w:ascii="Times New Roman" w:eastAsia="Arial" w:hAnsi="Times New Roman" w:cs="Arial"/>
          <w:sz w:val="20"/>
          <w:szCs w:val="16"/>
        </w:rPr>
      </w:pPr>
    </w:p>
    <w:p w14:paraId="0D3C510F" w14:textId="77777777" w:rsidR="009D38F5" w:rsidRPr="0057585C" w:rsidRDefault="009D38F5"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58E2C91E"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32FAED55"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5AA3B84A"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558188FA"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317730E9"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41C99CCB" w14:textId="77777777" w:rsidR="00540381" w:rsidRDefault="00540381" w:rsidP="00952E80">
      <w:pPr>
        <w:pStyle w:val="ConsPlusNormal"/>
        <w:contextualSpacing/>
        <w:jc w:val="right"/>
      </w:pPr>
    </w:p>
    <w:p w14:paraId="49405CC9" w14:textId="77777777" w:rsidR="00540381" w:rsidRDefault="00540381" w:rsidP="00952E80">
      <w:pPr>
        <w:pStyle w:val="ConsPlusNormal"/>
        <w:contextualSpacing/>
        <w:jc w:val="right"/>
      </w:pPr>
    </w:p>
    <w:p w14:paraId="060E1D99" w14:textId="77777777" w:rsidR="00540381" w:rsidRDefault="00540381" w:rsidP="00952E80">
      <w:pPr>
        <w:pStyle w:val="ConsPlusNormal"/>
        <w:contextualSpacing/>
        <w:jc w:val="right"/>
      </w:pPr>
    </w:p>
    <w:p w14:paraId="105313E6" w14:textId="77777777" w:rsidR="00540381" w:rsidRDefault="00540381" w:rsidP="00952E80">
      <w:pPr>
        <w:pStyle w:val="ConsPlusNormal"/>
        <w:contextualSpacing/>
        <w:jc w:val="right"/>
      </w:pPr>
    </w:p>
    <w:p w14:paraId="5276E4AD" w14:textId="77777777" w:rsidR="00540381" w:rsidRDefault="00540381" w:rsidP="00952E80">
      <w:pPr>
        <w:pStyle w:val="ConsPlusNormal"/>
        <w:contextualSpacing/>
        <w:jc w:val="right"/>
      </w:pPr>
    </w:p>
    <w:p w14:paraId="5C5C5774" w14:textId="77777777" w:rsidR="00540381" w:rsidRDefault="00540381" w:rsidP="00952E80">
      <w:pPr>
        <w:pStyle w:val="ConsPlusNormal"/>
        <w:contextualSpacing/>
        <w:jc w:val="right"/>
      </w:pPr>
    </w:p>
    <w:p w14:paraId="0B0A341A" w14:textId="77777777" w:rsidR="00540381" w:rsidRDefault="00540381" w:rsidP="00952E80">
      <w:pPr>
        <w:pStyle w:val="ConsPlusNormal"/>
        <w:contextualSpacing/>
        <w:jc w:val="right"/>
      </w:pPr>
    </w:p>
    <w:p w14:paraId="6633FB25" w14:textId="77777777" w:rsidR="00540381" w:rsidRDefault="00540381" w:rsidP="00952E80">
      <w:pPr>
        <w:pStyle w:val="ConsPlusNormal"/>
        <w:contextualSpacing/>
        <w:jc w:val="right"/>
      </w:pPr>
    </w:p>
    <w:p w14:paraId="1455AC9E" w14:textId="77777777" w:rsidR="00540381" w:rsidRDefault="00540381" w:rsidP="00952E80">
      <w:pPr>
        <w:pStyle w:val="ConsPlusNormal"/>
        <w:contextualSpacing/>
        <w:jc w:val="right"/>
      </w:pPr>
    </w:p>
    <w:p w14:paraId="6B80310A" w14:textId="77777777" w:rsidR="00540381" w:rsidRDefault="00540381" w:rsidP="00952E80">
      <w:pPr>
        <w:pStyle w:val="ConsPlusNormal"/>
        <w:contextualSpacing/>
        <w:jc w:val="right"/>
      </w:pPr>
    </w:p>
    <w:p w14:paraId="31803B18" w14:textId="77777777" w:rsidR="00540381" w:rsidRDefault="00540381" w:rsidP="00952E80">
      <w:pPr>
        <w:pStyle w:val="ConsPlusNormal"/>
        <w:contextualSpacing/>
        <w:jc w:val="right"/>
      </w:pPr>
    </w:p>
    <w:p w14:paraId="6C7EFC90" w14:textId="77777777" w:rsidR="00540381" w:rsidRDefault="00540381" w:rsidP="00952E80">
      <w:pPr>
        <w:pStyle w:val="ConsPlusNormal"/>
        <w:contextualSpacing/>
        <w:jc w:val="right"/>
      </w:pPr>
    </w:p>
    <w:p w14:paraId="09A7F977" w14:textId="77777777" w:rsidR="00540381" w:rsidRDefault="00540381" w:rsidP="00952E80">
      <w:pPr>
        <w:pStyle w:val="ConsPlusNormal"/>
        <w:contextualSpacing/>
        <w:jc w:val="right"/>
      </w:pPr>
    </w:p>
    <w:p w14:paraId="5A411048" w14:textId="77777777" w:rsidR="00540381" w:rsidRDefault="00540381" w:rsidP="00952E80">
      <w:pPr>
        <w:pStyle w:val="ConsPlusNormal"/>
        <w:contextualSpacing/>
        <w:jc w:val="right"/>
      </w:pPr>
    </w:p>
    <w:p w14:paraId="4BB2A5DE" w14:textId="77777777" w:rsidR="00540381" w:rsidRDefault="00540381" w:rsidP="00952E80">
      <w:pPr>
        <w:pStyle w:val="ConsPlusNormal"/>
        <w:contextualSpacing/>
        <w:jc w:val="right"/>
      </w:pPr>
    </w:p>
    <w:p w14:paraId="42409662" w14:textId="77777777" w:rsidR="00540381" w:rsidRDefault="00540381" w:rsidP="00952E80">
      <w:pPr>
        <w:pStyle w:val="ConsPlusNormal"/>
        <w:contextualSpacing/>
        <w:jc w:val="right"/>
      </w:pPr>
    </w:p>
    <w:p w14:paraId="50DAEACA" w14:textId="77777777" w:rsidR="00C1219E" w:rsidRDefault="00C1219E" w:rsidP="00952E80">
      <w:pPr>
        <w:pStyle w:val="ConsPlusNormal"/>
        <w:contextualSpacing/>
        <w:jc w:val="right"/>
      </w:pPr>
    </w:p>
    <w:p w14:paraId="14C04E0F" w14:textId="77777777" w:rsidR="00C1219E" w:rsidRDefault="00C1219E" w:rsidP="00952E80">
      <w:pPr>
        <w:pStyle w:val="ConsPlusNormal"/>
        <w:contextualSpacing/>
        <w:jc w:val="right"/>
      </w:pPr>
    </w:p>
    <w:p w14:paraId="7C56245A" w14:textId="796E3A52" w:rsidR="00952E80" w:rsidRPr="0057585C" w:rsidRDefault="00952E80" w:rsidP="00952E80">
      <w:pPr>
        <w:pStyle w:val="ConsPlusNormal"/>
        <w:contextualSpacing/>
        <w:jc w:val="right"/>
      </w:pPr>
      <w:r w:rsidRPr="0057585C">
        <w:lastRenderedPageBreak/>
        <w:t>Приложение N 7</w:t>
      </w:r>
    </w:p>
    <w:p w14:paraId="0FBD96AC" w14:textId="77777777" w:rsidR="00952E80" w:rsidRPr="0057585C" w:rsidRDefault="00952E80" w:rsidP="00952E80">
      <w:pPr>
        <w:pStyle w:val="ConsPlusNormal"/>
        <w:contextualSpacing/>
        <w:jc w:val="right"/>
      </w:pPr>
      <w:r w:rsidRPr="0057585C">
        <w:t xml:space="preserve">к Порядку </w:t>
      </w:r>
    </w:p>
    <w:p w14:paraId="36F551F6" w14:textId="77777777" w:rsidR="00952E80" w:rsidRPr="0057585C" w:rsidRDefault="00952E80" w:rsidP="0039604F">
      <w:pPr>
        <w:widowControl w:val="0"/>
        <w:tabs>
          <w:tab w:val="left" w:pos="900"/>
        </w:tabs>
        <w:autoSpaceDE w:val="0"/>
        <w:autoSpaceDN w:val="0"/>
        <w:spacing w:after="0" w:line="240" w:lineRule="auto"/>
        <w:contextualSpacing/>
        <w:rPr>
          <w:rFonts w:ascii="Times New Roman" w:eastAsia="Arial" w:hAnsi="Times New Roman" w:cs="Times New Roman"/>
          <w:sz w:val="24"/>
          <w:szCs w:val="24"/>
        </w:rPr>
      </w:pPr>
    </w:p>
    <w:p w14:paraId="77224C82" w14:textId="77777777" w:rsidR="00A77C30" w:rsidRDefault="00952BA5" w:rsidP="0039604F">
      <w:pPr>
        <w:tabs>
          <w:tab w:val="left" w:pos="2085"/>
        </w:tabs>
        <w:spacing w:after="0" w:line="240" w:lineRule="auto"/>
        <w:ind w:left="993" w:right="675"/>
        <w:contextualSpacing/>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14:paraId="2DBB216E" w14:textId="7886DFB6" w:rsidR="0039604F" w:rsidRPr="0057585C" w:rsidRDefault="00952BA5" w:rsidP="0039604F">
      <w:pPr>
        <w:tabs>
          <w:tab w:val="left" w:pos="2085"/>
        </w:tabs>
        <w:spacing w:after="0" w:line="240" w:lineRule="auto"/>
        <w:ind w:left="993" w:right="675"/>
        <w:contextualSpacing/>
        <w:jc w:val="center"/>
        <w:rPr>
          <w:rFonts w:ascii="Times New Roman" w:hAnsi="Times New Roman" w:cs="Times New Roman"/>
          <w:sz w:val="24"/>
          <w:szCs w:val="24"/>
        </w:rPr>
      </w:pPr>
      <w:r>
        <w:rPr>
          <w:rFonts w:ascii="Times New Roman" w:hAnsi="Times New Roman" w:cs="Times New Roman"/>
          <w:sz w:val="24"/>
          <w:szCs w:val="24"/>
        </w:rPr>
        <w:t>расчета уровня локализации производства</w:t>
      </w:r>
      <w:r w:rsidR="00A77C30">
        <w:rPr>
          <w:rFonts w:ascii="Times New Roman" w:hAnsi="Times New Roman" w:cs="Times New Roman"/>
          <w:sz w:val="24"/>
          <w:szCs w:val="24"/>
        </w:rPr>
        <w:t xml:space="preserve"> продукции</w:t>
      </w:r>
    </w:p>
    <w:p w14:paraId="7EFE4ADB" w14:textId="77777777" w:rsidR="0039604F" w:rsidRPr="0057585C" w:rsidRDefault="0039604F" w:rsidP="0039604F">
      <w:pPr>
        <w:pStyle w:val="ac"/>
        <w:ind w:left="1701" w:hanging="1237"/>
        <w:contextualSpacing/>
        <w:jc w:val="center"/>
        <w:rPr>
          <w:sz w:val="24"/>
          <w:szCs w:val="24"/>
        </w:rPr>
      </w:pPr>
    </w:p>
    <w:p w14:paraId="7C8AA1DA" w14:textId="77777777" w:rsidR="0039604F" w:rsidRPr="0057585C" w:rsidRDefault="0039604F" w:rsidP="0039604F">
      <w:pPr>
        <w:pStyle w:val="a8"/>
        <w:numPr>
          <w:ilvl w:val="1"/>
          <w:numId w:val="17"/>
        </w:numPr>
        <w:tabs>
          <w:tab w:val="left" w:pos="993"/>
        </w:tabs>
        <w:ind w:left="709" w:right="269" w:hanging="567"/>
        <w:contextualSpacing/>
        <w:rPr>
          <w:sz w:val="24"/>
          <w:szCs w:val="24"/>
        </w:rPr>
      </w:pPr>
      <w:r w:rsidRPr="0057585C">
        <w:rPr>
          <w:sz w:val="24"/>
          <w:szCs w:val="24"/>
        </w:rPr>
        <w:t>Уровень</w:t>
      </w:r>
      <w:r w:rsidRPr="0057585C">
        <w:rPr>
          <w:spacing w:val="1"/>
          <w:sz w:val="24"/>
          <w:szCs w:val="24"/>
        </w:rPr>
        <w:t xml:space="preserve"> </w:t>
      </w:r>
      <w:r w:rsidRPr="0057585C">
        <w:rPr>
          <w:sz w:val="24"/>
          <w:szCs w:val="24"/>
        </w:rPr>
        <w:t>локализации</w:t>
      </w:r>
      <w:r w:rsidRPr="0057585C">
        <w:rPr>
          <w:spacing w:val="1"/>
          <w:sz w:val="24"/>
          <w:szCs w:val="24"/>
        </w:rPr>
        <w:t xml:space="preserve"> </w:t>
      </w:r>
      <w:r w:rsidRPr="0057585C">
        <w:rPr>
          <w:sz w:val="24"/>
          <w:szCs w:val="24"/>
        </w:rPr>
        <w:t>определяется как совокупность затрат на производство, осуществленных в отчетном периоде  по данным бухгалтерского учета,  по всем видам продукции заявленным в проекте:</w:t>
      </w:r>
    </w:p>
    <w:p w14:paraId="6D70106B" w14:textId="77777777" w:rsidR="0039604F" w:rsidRPr="0057585C" w:rsidRDefault="0039604F" w:rsidP="0039604F">
      <w:pPr>
        <w:pStyle w:val="a8"/>
        <w:numPr>
          <w:ilvl w:val="0"/>
          <w:numId w:val="18"/>
        </w:numPr>
        <w:tabs>
          <w:tab w:val="left" w:pos="993"/>
          <w:tab w:val="left" w:pos="1134"/>
        </w:tabs>
        <w:ind w:left="709" w:right="266" w:hanging="567"/>
        <w:contextualSpacing/>
        <w:rPr>
          <w:sz w:val="24"/>
          <w:szCs w:val="24"/>
        </w:rPr>
      </w:pPr>
      <w:r w:rsidRPr="0057585C">
        <w:rPr>
          <w:sz w:val="24"/>
          <w:szCs w:val="24"/>
        </w:rPr>
        <w:t>Уровень</w:t>
      </w:r>
      <w:r w:rsidRPr="0057585C">
        <w:rPr>
          <w:spacing w:val="1"/>
          <w:sz w:val="24"/>
          <w:szCs w:val="24"/>
        </w:rPr>
        <w:t xml:space="preserve"> </w:t>
      </w:r>
      <w:r w:rsidRPr="0057585C">
        <w:rPr>
          <w:sz w:val="24"/>
          <w:szCs w:val="24"/>
        </w:rPr>
        <w:t>локализации</w:t>
      </w:r>
      <w:r w:rsidRPr="0057585C">
        <w:rPr>
          <w:spacing w:val="1"/>
          <w:sz w:val="24"/>
          <w:szCs w:val="24"/>
        </w:rPr>
        <w:t xml:space="preserve"> </w:t>
      </w:r>
      <w:r w:rsidRPr="0057585C">
        <w:rPr>
          <w:sz w:val="24"/>
          <w:szCs w:val="24"/>
        </w:rPr>
        <w:t>производства</w:t>
      </w:r>
      <w:r w:rsidRPr="0057585C">
        <w:rPr>
          <w:spacing w:val="1"/>
          <w:sz w:val="24"/>
          <w:szCs w:val="24"/>
        </w:rPr>
        <w:t xml:space="preserve"> </w:t>
      </w:r>
      <w:r w:rsidRPr="0057585C">
        <w:rPr>
          <w:sz w:val="24"/>
          <w:szCs w:val="24"/>
        </w:rPr>
        <w:t>продукции</w:t>
      </w:r>
      <w:r w:rsidRPr="0057585C">
        <w:rPr>
          <w:spacing w:val="-67"/>
          <w:sz w:val="24"/>
          <w:szCs w:val="24"/>
        </w:rPr>
        <w:t xml:space="preserve"> </w:t>
      </w:r>
      <w:r w:rsidRPr="0057585C">
        <w:rPr>
          <w:sz w:val="24"/>
          <w:szCs w:val="24"/>
        </w:rPr>
        <w:t>определяется</w:t>
      </w:r>
      <w:r w:rsidRPr="0057585C">
        <w:rPr>
          <w:spacing w:val="-1"/>
          <w:sz w:val="24"/>
          <w:szCs w:val="24"/>
        </w:rPr>
        <w:t xml:space="preserve"> </w:t>
      </w:r>
      <w:r w:rsidRPr="0057585C">
        <w:rPr>
          <w:sz w:val="24"/>
          <w:szCs w:val="24"/>
        </w:rPr>
        <w:t>в</w:t>
      </w:r>
      <w:r w:rsidRPr="0057585C">
        <w:rPr>
          <w:spacing w:val="-2"/>
          <w:sz w:val="24"/>
          <w:szCs w:val="24"/>
        </w:rPr>
        <w:t xml:space="preserve"> </w:t>
      </w:r>
      <w:r w:rsidRPr="0057585C">
        <w:rPr>
          <w:sz w:val="24"/>
          <w:szCs w:val="24"/>
        </w:rPr>
        <w:t>соответствии со</w:t>
      </w:r>
      <w:r w:rsidRPr="0057585C">
        <w:rPr>
          <w:spacing w:val="-1"/>
          <w:sz w:val="24"/>
          <w:szCs w:val="24"/>
        </w:rPr>
        <w:t xml:space="preserve"> </w:t>
      </w:r>
      <w:r w:rsidRPr="0057585C">
        <w:rPr>
          <w:sz w:val="24"/>
          <w:szCs w:val="24"/>
        </w:rPr>
        <w:t>следующей формулой:</w:t>
      </w:r>
    </w:p>
    <w:p w14:paraId="7F32CC2F" w14:textId="77777777" w:rsidR="0039604F" w:rsidRPr="0057585C" w:rsidRDefault="0039604F" w:rsidP="0039604F">
      <w:pPr>
        <w:pStyle w:val="a8"/>
        <w:tabs>
          <w:tab w:val="left" w:pos="993"/>
          <w:tab w:val="left" w:pos="3026"/>
        </w:tabs>
        <w:ind w:left="709" w:right="266" w:hanging="567"/>
        <w:contextualSpacing/>
        <w:rPr>
          <w:sz w:val="24"/>
          <w:szCs w:val="24"/>
        </w:rPr>
      </w:pPr>
    </w:p>
    <w:p w14:paraId="5AD015E4" w14:textId="77777777" w:rsidR="0039604F" w:rsidRPr="0057585C" w:rsidRDefault="0039604F" w:rsidP="0039604F">
      <w:pPr>
        <w:pStyle w:val="a8"/>
        <w:tabs>
          <w:tab w:val="left" w:pos="993"/>
          <w:tab w:val="left" w:pos="3026"/>
        </w:tabs>
        <w:ind w:left="709" w:right="266" w:hanging="567"/>
        <w:contextualSpacing/>
        <w:rPr>
          <w:sz w:val="24"/>
          <w:szCs w:val="24"/>
        </w:rPr>
      </w:pPr>
      <w:r w:rsidRPr="0057585C">
        <w:rPr>
          <w:sz w:val="24"/>
          <w:szCs w:val="24"/>
        </w:rPr>
        <w:t xml:space="preserve">                                             L= (1- С/СС)х100%</w:t>
      </w:r>
    </w:p>
    <w:p w14:paraId="7BE4BE8A" w14:textId="77777777" w:rsidR="0039604F" w:rsidRPr="0057585C" w:rsidRDefault="0039604F" w:rsidP="0039604F">
      <w:pPr>
        <w:pStyle w:val="ac"/>
        <w:tabs>
          <w:tab w:val="left" w:pos="993"/>
        </w:tabs>
        <w:ind w:left="709" w:right="38" w:hanging="567"/>
        <w:contextualSpacing/>
        <w:rPr>
          <w:sz w:val="24"/>
          <w:szCs w:val="24"/>
        </w:rPr>
      </w:pPr>
      <w:r w:rsidRPr="0057585C">
        <w:rPr>
          <w:sz w:val="24"/>
          <w:szCs w:val="24"/>
        </w:rPr>
        <w:t xml:space="preserve">                    где:</w:t>
      </w:r>
      <w:bookmarkStart w:id="52" w:name="_Hlk131075558"/>
    </w:p>
    <w:p w14:paraId="116EB7DC" w14:textId="79DE1DA5" w:rsidR="0039604F" w:rsidRPr="0057585C" w:rsidRDefault="0039604F" w:rsidP="0039604F">
      <w:pPr>
        <w:pStyle w:val="ac"/>
        <w:tabs>
          <w:tab w:val="left" w:pos="993"/>
        </w:tabs>
        <w:ind w:left="709" w:right="38" w:hanging="567"/>
        <w:contextualSpacing/>
        <w:rPr>
          <w:sz w:val="24"/>
          <w:szCs w:val="24"/>
        </w:rPr>
      </w:pPr>
      <w:r w:rsidRPr="0057585C">
        <w:rPr>
          <w:sz w:val="24"/>
          <w:szCs w:val="24"/>
        </w:rPr>
        <w:t xml:space="preserve">         </w:t>
      </w:r>
      <w:r w:rsidRPr="0057585C">
        <w:rPr>
          <w:i/>
          <w:sz w:val="24"/>
          <w:szCs w:val="24"/>
        </w:rPr>
        <w:t>L</w:t>
      </w:r>
      <w:bookmarkEnd w:id="52"/>
      <w:r w:rsidRPr="0057585C">
        <w:rPr>
          <w:i/>
          <w:spacing w:val="-1"/>
          <w:sz w:val="24"/>
          <w:szCs w:val="24"/>
        </w:rPr>
        <w:t xml:space="preserve"> </w:t>
      </w:r>
      <w:r w:rsidRPr="0057585C">
        <w:rPr>
          <w:sz w:val="24"/>
          <w:szCs w:val="24"/>
        </w:rPr>
        <w:t>–</w:t>
      </w:r>
      <w:r w:rsidRPr="0057585C">
        <w:rPr>
          <w:spacing w:val="-1"/>
          <w:sz w:val="24"/>
          <w:szCs w:val="24"/>
        </w:rPr>
        <w:t xml:space="preserve"> </w:t>
      </w:r>
      <w:r w:rsidRPr="0057585C">
        <w:rPr>
          <w:sz w:val="24"/>
          <w:szCs w:val="24"/>
        </w:rPr>
        <w:t>уровень</w:t>
      </w:r>
      <w:r w:rsidRPr="0057585C">
        <w:rPr>
          <w:spacing w:val="-3"/>
          <w:sz w:val="24"/>
          <w:szCs w:val="24"/>
        </w:rPr>
        <w:t xml:space="preserve"> </w:t>
      </w:r>
      <w:r w:rsidRPr="0057585C">
        <w:rPr>
          <w:sz w:val="24"/>
          <w:szCs w:val="24"/>
        </w:rPr>
        <w:t>локализации</w:t>
      </w:r>
      <w:r w:rsidRPr="0057585C">
        <w:rPr>
          <w:spacing w:val="-1"/>
          <w:sz w:val="24"/>
          <w:szCs w:val="24"/>
        </w:rPr>
        <w:t xml:space="preserve"> </w:t>
      </w:r>
      <w:r w:rsidRPr="0057585C">
        <w:rPr>
          <w:sz w:val="24"/>
          <w:szCs w:val="24"/>
        </w:rPr>
        <w:t>производства</w:t>
      </w:r>
      <w:r w:rsidRPr="0057585C">
        <w:rPr>
          <w:spacing w:val="-1"/>
          <w:sz w:val="24"/>
          <w:szCs w:val="24"/>
        </w:rPr>
        <w:t xml:space="preserve"> </w:t>
      </w:r>
      <w:r w:rsidRPr="0057585C">
        <w:rPr>
          <w:sz w:val="24"/>
          <w:szCs w:val="24"/>
        </w:rPr>
        <w:t>продукции;</w:t>
      </w:r>
    </w:p>
    <w:p w14:paraId="5F9032FC" w14:textId="77777777" w:rsidR="0039604F" w:rsidRPr="0057585C" w:rsidRDefault="0039604F" w:rsidP="0039604F">
      <w:pPr>
        <w:pStyle w:val="ac"/>
        <w:tabs>
          <w:tab w:val="left" w:pos="993"/>
          <w:tab w:val="left" w:pos="2603"/>
          <w:tab w:val="left" w:pos="3001"/>
          <w:tab w:val="left" w:pos="4487"/>
          <w:tab w:val="left" w:pos="6121"/>
          <w:tab w:val="left" w:pos="6529"/>
          <w:tab w:val="left" w:pos="7455"/>
          <w:tab w:val="left" w:pos="9357"/>
        </w:tabs>
        <w:ind w:left="709" w:right="264" w:hanging="567"/>
        <w:contextualSpacing/>
        <w:rPr>
          <w:sz w:val="24"/>
          <w:szCs w:val="24"/>
        </w:rPr>
      </w:pPr>
      <w:r w:rsidRPr="0057585C">
        <w:rPr>
          <w:i/>
          <w:sz w:val="24"/>
          <w:szCs w:val="24"/>
        </w:rPr>
        <w:t xml:space="preserve">         С</w:t>
      </w:r>
      <w:r w:rsidRPr="0057585C">
        <w:rPr>
          <w:i/>
          <w:sz w:val="24"/>
          <w:szCs w:val="24"/>
        </w:rPr>
        <w:tab/>
      </w:r>
      <w:r w:rsidRPr="0057585C">
        <w:rPr>
          <w:sz w:val="24"/>
          <w:szCs w:val="24"/>
        </w:rPr>
        <w:t>–стоимость материалов и работ иностранного производства,</w:t>
      </w:r>
      <w:r w:rsidRPr="0057585C">
        <w:rPr>
          <w:spacing w:val="-67"/>
          <w:sz w:val="24"/>
          <w:szCs w:val="24"/>
        </w:rPr>
        <w:t xml:space="preserve"> </w:t>
      </w:r>
      <w:r w:rsidRPr="0057585C">
        <w:rPr>
          <w:sz w:val="24"/>
          <w:szCs w:val="24"/>
        </w:rPr>
        <w:t>использованных</w:t>
      </w:r>
      <w:r w:rsidRPr="0057585C">
        <w:rPr>
          <w:spacing w:val="-1"/>
          <w:sz w:val="24"/>
          <w:szCs w:val="24"/>
        </w:rPr>
        <w:t xml:space="preserve"> </w:t>
      </w:r>
      <w:r w:rsidRPr="0057585C">
        <w:rPr>
          <w:sz w:val="24"/>
          <w:szCs w:val="24"/>
        </w:rPr>
        <w:t>для</w:t>
      </w:r>
      <w:r w:rsidRPr="0057585C">
        <w:rPr>
          <w:spacing w:val="-4"/>
          <w:sz w:val="24"/>
          <w:szCs w:val="24"/>
        </w:rPr>
        <w:t xml:space="preserve"> </w:t>
      </w:r>
      <w:r w:rsidRPr="0057585C">
        <w:rPr>
          <w:sz w:val="24"/>
          <w:szCs w:val="24"/>
        </w:rPr>
        <w:t>изготовления в</w:t>
      </w:r>
      <w:r w:rsidRPr="0057585C">
        <w:rPr>
          <w:spacing w:val="-2"/>
          <w:sz w:val="24"/>
          <w:szCs w:val="24"/>
        </w:rPr>
        <w:t xml:space="preserve"> </w:t>
      </w:r>
      <w:r w:rsidRPr="0057585C">
        <w:rPr>
          <w:sz w:val="24"/>
          <w:szCs w:val="24"/>
        </w:rPr>
        <w:t>себестоимости</w:t>
      </w:r>
      <w:r w:rsidRPr="0057585C">
        <w:rPr>
          <w:spacing w:val="-3"/>
          <w:sz w:val="24"/>
          <w:szCs w:val="24"/>
        </w:rPr>
        <w:t xml:space="preserve"> </w:t>
      </w:r>
      <w:r w:rsidRPr="0057585C">
        <w:rPr>
          <w:sz w:val="24"/>
          <w:szCs w:val="24"/>
        </w:rPr>
        <w:t>продукции;</w:t>
      </w:r>
    </w:p>
    <w:p w14:paraId="3A00D300" w14:textId="77777777" w:rsidR="0039604F" w:rsidRPr="0057585C" w:rsidRDefault="0039604F" w:rsidP="0039604F">
      <w:pPr>
        <w:tabs>
          <w:tab w:val="left" w:pos="993"/>
        </w:tabs>
        <w:spacing w:after="0" w:line="240" w:lineRule="auto"/>
        <w:ind w:left="709" w:hanging="567"/>
        <w:contextualSpacing/>
        <w:rPr>
          <w:rFonts w:ascii="Times New Roman" w:hAnsi="Times New Roman" w:cs="Times New Roman"/>
          <w:sz w:val="24"/>
          <w:szCs w:val="24"/>
        </w:rPr>
      </w:pPr>
      <w:r w:rsidRPr="0057585C">
        <w:rPr>
          <w:rFonts w:ascii="Times New Roman" w:hAnsi="Times New Roman" w:cs="Times New Roman"/>
          <w:i/>
          <w:sz w:val="24"/>
          <w:szCs w:val="24"/>
        </w:rPr>
        <w:t xml:space="preserve">        СС</w:t>
      </w:r>
      <w:r w:rsidRPr="0057585C">
        <w:rPr>
          <w:rFonts w:ascii="Times New Roman" w:hAnsi="Times New Roman" w:cs="Times New Roman"/>
          <w:i/>
          <w:spacing w:val="-2"/>
          <w:sz w:val="24"/>
          <w:szCs w:val="24"/>
        </w:rPr>
        <w:t xml:space="preserve"> </w:t>
      </w:r>
      <w:r w:rsidRPr="0057585C">
        <w:rPr>
          <w:rFonts w:ascii="Times New Roman" w:hAnsi="Times New Roman" w:cs="Times New Roman"/>
          <w:sz w:val="24"/>
          <w:szCs w:val="24"/>
        </w:rPr>
        <w:t>–</w:t>
      </w:r>
      <w:r w:rsidRPr="0057585C">
        <w:rPr>
          <w:rFonts w:ascii="Times New Roman" w:hAnsi="Times New Roman" w:cs="Times New Roman"/>
          <w:spacing w:val="-1"/>
          <w:sz w:val="24"/>
          <w:szCs w:val="24"/>
        </w:rPr>
        <w:t xml:space="preserve"> </w:t>
      </w:r>
      <w:r w:rsidRPr="0057585C">
        <w:rPr>
          <w:rFonts w:ascii="Times New Roman" w:hAnsi="Times New Roman" w:cs="Times New Roman"/>
          <w:sz w:val="24"/>
          <w:szCs w:val="24"/>
        </w:rPr>
        <w:t>себестоимость</w:t>
      </w:r>
      <w:r w:rsidRPr="0057585C">
        <w:rPr>
          <w:rFonts w:ascii="Times New Roman" w:hAnsi="Times New Roman" w:cs="Times New Roman"/>
          <w:spacing w:val="-2"/>
          <w:sz w:val="24"/>
          <w:szCs w:val="24"/>
        </w:rPr>
        <w:t xml:space="preserve"> </w:t>
      </w:r>
      <w:r w:rsidRPr="0057585C">
        <w:rPr>
          <w:rFonts w:ascii="Times New Roman" w:hAnsi="Times New Roman" w:cs="Times New Roman"/>
          <w:sz w:val="24"/>
          <w:szCs w:val="24"/>
        </w:rPr>
        <w:t>продукции;</w:t>
      </w:r>
    </w:p>
    <w:p w14:paraId="4CAB7E97" w14:textId="77777777" w:rsidR="0039604F" w:rsidRPr="0057585C" w:rsidRDefault="0039604F" w:rsidP="0039604F">
      <w:pPr>
        <w:pStyle w:val="a8"/>
        <w:numPr>
          <w:ilvl w:val="1"/>
          <w:numId w:val="19"/>
        </w:numPr>
        <w:tabs>
          <w:tab w:val="left" w:pos="993"/>
        </w:tabs>
        <w:ind w:left="709" w:hanging="567"/>
        <w:contextualSpacing/>
        <w:rPr>
          <w:sz w:val="24"/>
          <w:szCs w:val="24"/>
        </w:rPr>
      </w:pPr>
      <w:r w:rsidRPr="0057585C">
        <w:rPr>
          <w:sz w:val="24"/>
          <w:szCs w:val="24"/>
        </w:rPr>
        <w:t>Расчет</w:t>
      </w:r>
      <w:r w:rsidRPr="0057585C">
        <w:rPr>
          <w:spacing w:val="52"/>
          <w:sz w:val="24"/>
          <w:szCs w:val="24"/>
        </w:rPr>
        <w:t xml:space="preserve"> </w:t>
      </w:r>
      <w:r w:rsidRPr="0057585C">
        <w:rPr>
          <w:sz w:val="24"/>
          <w:szCs w:val="24"/>
        </w:rPr>
        <w:t>уровня</w:t>
      </w:r>
      <w:r w:rsidRPr="0057585C">
        <w:rPr>
          <w:spacing w:val="54"/>
          <w:sz w:val="24"/>
          <w:szCs w:val="24"/>
        </w:rPr>
        <w:t xml:space="preserve"> </w:t>
      </w:r>
      <w:r w:rsidRPr="0057585C">
        <w:rPr>
          <w:sz w:val="24"/>
          <w:szCs w:val="24"/>
        </w:rPr>
        <w:t>локализации</w:t>
      </w:r>
      <w:r w:rsidRPr="0057585C">
        <w:rPr>
          <w:spacing w:val="54"/>
          <w:sz w:val="24"/>
          <w:szCs w:val="24"/>
        </w:rPr>
        <w:t xml:space="preserve"> </w:t>
      </w:r>
      <w:r w:rsidRPr="0057585C">
        <w:rPr>
          <w:sz w:val="24"/>
          <w:szCs w:val="24"/>
        </w:rPr>
        <w:t>производства</w:t>
      </w:r>
      <w:r w:rsidRPr="0057585C">
        <w:rPr>
          <w:spacing w:val="55"/>
          <w:sz w:val="24"/>
          <w:szCs w:val="24"/>
        </w:rPr>
        <w:t xml:space="preserve"> </w:t>
      </w:r>
      <w:r w:rsidRPr="0057585C">
        <w:rPr>
          <w:sz w:val="24"/>
          <w:szCs w:val="24"/>
        </w:rPr>
        <w:t>продукции</w:t>
      </w:r>
      <w:r w:rsidRPr="0057585C">
        <w:rPr>
          <w:spacing w:val="54"/>
          <w:sz w:val="24"/>
          <w:szCs w:val="24"/>
        </w:rPr>
        <w:t xml:space="preserve"> </w:t>
      </w:r>
      <w:r w:rsidRPr="0057585C">
        <w:rPr>
          <w:sz w:val="24"/>
          <w:szCs w:val="24"/>
        </w:rPr>
        <w:t>производится</w:t>
      </w:r>
      <w:r w:rsidRPr="0057585C">
        <w:rPr>
          <w:spacing w:val="-4"/>
          <w:sz w:val="24"/>
          <w:szCs w:val="24"/>
        </w:rPr>
        <w:t xml:space="preserve"> </w:t>
      </w:r>
      <w:r w:rsidRPr="0057585C">
        <w:rPr>
          <w:sz w:val="24"/>
          <w:szCs w:val="24"/>
        </w:rPr>
        <w:t>в</w:t>
      </w:r>
      <w:r w:rsidRPr="0057585C">
        <w:rPr>
          <w:spacing w:val="-5"/>
          <w:sz w:val="24"/>
          <w:szCs w:val="24"/>
        </w:rPr>
        <w:t xml:space="preserve"> </w:t>
      </w:r>
      <w:r w:rsidRPr="0057585C">
        <w:rPr>
          <w:sz w:val="24"/>
          <w:szCs w:val="24"/>
        </w:rPr>
        <w:t>валюте</w:t>
      </w:r>
      <w:r w:rsidRPr="0057585C">
        <w:rPr>
          <w:spacing w:val="-4"/>
          <w:sz w:val="24"/>
          <w:szCs w:val="24"/>
        </w:rPr>
        <w:t xml:space="preserve"> </w:t>
      </w:r>
      <w:r w:rsidRPr="0057585C">
        <w:rPr>
          <w:sz w:val="24"/>
          <w:szCs w:val="24"/>
        </w:rPr>
        <w:t>Российской</w:t>
      </w:r>
      <w:r w:rsidRPr="0057585C">
        <w:rPr>
          <w:spacing w:val="-4"/>
          <w:sz w:val="24"/>
          <w:szCs w:val="24"/>
        </w:rPr>
        <w:t xml:space="preserve"> </w:t>
      </w:r>
      <w:r w:rsidRPr="0057585C">
        <w:rPr>
          <w:sz w:val="24"/>
          <w:szCs w:val="24"/>
        </w:rPr>
        <w:t>Федерации;</w:t>
      </w:r>
    </w:p>
    <w:p w14:paraId="6A244DA8" w14:textId="77777777" w:rsidR="0039604F" w:rsidRPr="0057585C" w:rsidRDefault="0039604F" w:rsidP="0039604F">
      <w:pPr>
        <w:pStyle w:val="a8"/>
        <w:numPr>
          <w:ilvl w:val="1"/>
          <w:numId w:val="19"/>
        </w:numPr>
        <w:tabs>
          <w:tab w:val="left" w:pos="993"/>
          <w:tab w:val="left" w:pos="2899"/>
        </w:tabs>
        <w:ind w:left="709" w:right="264" w:hanging="567"/>
        <w:contextualSpacing/>
        <w:rPr>
          <w:sz w:val="24"/>
          <w:szCs w:val="24"/>
        </w:rPr>
      </w:pPr>
      <w:r w:rsidRPr="0057585C">
        <w:rPr>
          <w:sz w:val="24"/>
          <w:szCs w:val="24"/>
        </w:rPr>
        <w:t>Общая стоимость иностранных материалов и работ, используемых</w:t>
      </w:r>
      <w:r w:rsidRPr="0057585C">
        <w:rPr>
          <w:spacing w:val="1"/>
          <w:sz w:val="24"/>
          <w:szCs w:val="24"/>
        </w:rPr>
        <w:t xml:space="preserve"> </w:t>
      </w:r>
      <w:r w:rsidRPr="0057585C">
        <w:rPr>
          <w:sz w:val="24"/>
          <w:szCs w:val="24"/>
        </w:rPr>
        <w:t>при производстве продукции, определяется как конечная стоимость</w:t>
      </w:r>
      <w:r w:rsidRPr="0057585C">
        <w:rPr>
          <w:spacing w:val="1"/>
          <w:sz w:val="24"/>
          <w:szCs w:val="24"/>
        </w:rPr>
        <w:t xml:space="preserve"> </w:t>
      </w:r>
      <w:r w:rsidRPr="0057585C">
        <w:rPr>
          <w:sz w:val="24"/>
          <w:szCs w:val="24"/>
        </w:rPr>
        <w:t>продукции иностранного производства с учетом уплаты пошлин, таможенных</w:t>
      </w:r>
      <w:r w:rsidRPr="0057585C">
        <w:rPr>
          <w:spacing w:val="1"/>
          <w:sz w:val="24"/>
          <w:szCs w:val="24"/>
        </w:rPr>
        <w:t xml:space="preserve"> </w:t>
      </w:r>
      <w:r w:rsidRPr="0057585C">
        <w:rPr>
          <w:sz w:val="24"/>
          <w:szCs w:val="24"/>
        </w:rPr>
        <w:t>сборов,</w:t>
      </w:r>
      <w:r w:rsidRPr="0057585C">
        <w:rPr>
          <w:spacing w:val="-3"/>
          <w:sz w:val="24"/>
          <w:szCs w:val="24"/>
        </w:rPr>
        <w:t xml:space="preserve"> </w:t>
      </w:r>
      <w:r w:rsidRPr="0057585C">
        <w:rPr>
          <w:sz w:val="24"/>
          <w:szCs w:val="24"/>
        </w:rPr>
        <w:t>акцизов</w:t>
      </w:r>
      <w:r w:rsidRPr="0057585C">
        <w:rPr>
          <w:spacing w:val="-2"/>
          <w:sz w:val="24"/>
          <w:szCs w:val="24"/>
        </w:rPr>
        <w:t xml:space="preserve"> </w:t>
      </w:r>
      <w:r w:rsidRPr="0057585C">
        <w:rPr>
          <w:sz w:val="24"/>
          <w:szCs w:val="24"/>
        </w:rPr>
        <w:t>и НДС.</w:t>
      </w:r>
    </w:p>
    <w:p w14:paraId="0DC407F7" w14:textId="77777777" w:rsidR="0039604F" w:rsidRPr="0057585C" w:rsidRDefault="0039604F" w:rsidP="0039604F">
      <w:pPr>
        <w:pStyle w:val="a8"/>
        <w:numPr>
          <w:ilvl w:val="1"/>
          <w:numId w:val="19"/>
        </w:numPr>
        <w:tabs>
          <w:tab w:val="left" w:pos="993"/>
          <w:tab w:val="left" w:pos="2961"/>
        </w:tabs>
        <w:ind w:left="709" w:right="238" w:hanging="567"/>
        <w:contextualSpacing/>
        <w:rPr>
          <w:sz w:val="24"/>
          <w:szCs w:val="24"/>
        </w:rPr>
      </w:pPr>
      <w:r w:rsidRPr="0057585C">
        <w:rPr>
          <w:sz w:val="24"/>
          <w:szCs w:val="24"/>
        </w:rPr>
        <w:t>Расчет</w:t>
      </w:r>
      <w:r w:rsidRPr="0057585C">
        <w:rPr>
          <w:spacing w:val="1"/>
          <w:sz w:val="24"/>
          <w:szCs w:val="24"/>
        </w:rPr>
        <w:t xml:space="preserve"> </w:t>
      </w:r>
      <w:r w:rsidRPr="0057585C">
        <w:rPr>
          <w:sz w:val="24"/>
          <w:szCs w:val="24"/>
        </w:rPr>
        <w:t>себестоимости</w:t>
      </w:r>
      <w:r w:rsidRPr="0057585C">
        <w:rPr>
          <w:spacing w:val="1"/>
          <w:sz w:val="24"/>
          <w:szCs w:val="24"/>
        </w:rPr>
        <w:t xml:space="preserve"> </w:t>
      </w:r>
      <w:r w:rsidRPr="0057585C">
        <w:rPr>
          <w:sz w:val="24"/>
          <w:szCs w:val="24"/>
        </w:rPr>
        <w:t>продукции</w:t>
      </w:r>
      <w:r w:rsidRPr="0057585C">
        <w:rPr>
          <w:spacing w:val="1"/>
          <w:sz w:val="24"/>
          <w:szCs w:val="24"/>
        </w:rPr>
        <w:t xml:space="preserve"> </w:t>
      </w:r>
      <w:r w:rsidRPr="0057585C">
        <w:rPr>
          <w:sz w:val="24"/>
          <w:szCs w:val="24"/>
        </w:rPr>
        <w:t>осуществляется на</w:t>
      </w:r>
      <w:r w:rsidRPr="0057585C">
        <w:rPr>
          <w:spacing w:val="1"/>
          <w:sz w:val="24"/>
          <w:szCs w:val="24"/>
        </w:rPr>
        <w:t xml:space="preserve"> </w:t>
      </w:r>
      <w:r w:rsidRPr="0057585C">
        <w:rPr>
          <w:sz w:val="24"/>
          <w:szCs w:val="24"/>
        </w:rPr>
        <w:t>основании</w:t>
      </w:r>
      <w:r w:rsidRPr="0057585C">
        <w:rPr>
          <w:spacing w:val="1"/>
          <w:sz w:val="24"/>
          <w:szCs w:val="24"/>
        </w:rPr>
        <w:t xml:space="preserve"> </w:t>
      </w:r>
      <w:r w:rsidRPr="0057585C">
        <w:rPr>
          <w:sz w:val="24"/>
          <w:szCs w:val="24"/>
        </w:rPr>
        <w:t>данных</w:t>
      </w:r>
      <w:r w:rsidRPr="0057585C">
        <w:rPr>
          <w:spacing w:val="1"/>
          <w:sz w:val="24"/>
          <w:szCs w:val="24"/>
        </w:rPr>
        <w:t xml:space="preserve"> </w:t>
      </w:r>
      <w:r w:rsidRPr="0057585C">
        <w:rPr>
          <w:sz w:val="24"/>
          <w:szCs w:val="24"/>
        </w:rPr>
        <w:t>бухгалтерского</w:t>
      </w:r>
      <w:r w:rsidRPr="0057585C">
        <w:rPr>
          <w:spacing w:val="1"/>
          <w:sz w:val="24"/>
          <w:szCs w:val="24"/>
        </w:rPr>
        <w:t xml:space="preserve"> </w:t>
      </w:r>
      <w:r w:rsidRPr="0057585C">
        <w:rPr>
          <w:sz w:val="24"/>
          <w:szCs w:val="24"/>
        </w:rPr>
        <w:t>учета,</w:t>
      </w:r>
      <w:r w:rsidRPr="0057585C">
        <w:rPr>
          <w:spacing w:val="1"/>
          <w:sz w:val="24"/>
          <w:szCs w:val="24"/>
        </w:rPr>
        <w:t xml:space="preserve"> </w:t>
      </w:r>
      <w:r w:rsidRPr="0057585C">
        <w:rPr>
          <w:sz w:val="24"/>
          <w:szCs w:val="24"/>
        </w:rPr>
        <w:t>информации</w:t>
      </w:r>
      <w:r w:rsidRPr="0057585C">
        <w:rPr>
          <w:spacing w:val="1"/>
          <w:sz w:val="24"/>
          <w:szCs w:val="24"/>
        </w:rPr>
        <w:t xml:space="preserve"> </w:t>
      </w:r>
      <w:r w:rsidRPr="0057585C">
        <w:rPr>
          <w:sz w:val="24"/>
          <w:szCs w:val="24"/>
        </w:rPr>
        <w:t>о</w:t>
      </w:r>
      <w:r w:rsidRPr="0057585C">
        <w:rPr>
          <w:spacing w:val="1"/>
          <w:sz w:val="24"/>
          <w:szCs w:val="24"/>
        </w:rPr>
        <w:t xml:space="preserve"> </w:t>
      </w:r>
      <w:r w:rsidRPr="0057585C">
        <w:rPr>
          <w:sz w:val="24"/>
          <w:szCs w:val="24"/>
        </w:rPr>
        <w:t>поставщиках</w:t>
      </w:r>
      <w:r w:rsidRPr="0057585C">
        <w:rPr>
          <w:spacing w:val="1"/>
          <w:sz w:val="24"/>
          <w:szCs w:val="24"/>
        </w:rPr>
        <w:t xml:space="preserve"> </w:t>
      </w:r>
      <w:r w:rsidRPr="0057585C">
        <w:rPr>
          <w:sz w:val="24"/>
          <w:szCs w:val="24"/>
        </w:rPr>
        <w:t>и</w:t>
      </w:r>
      <w:r w:rsidRPr="0057585C">
        <w:rPr>
          <w:spacing w:val="1"/>
          <w:sz w:val="24"/>
          <w:szCs w:val="24"/>
        </w:rPr>
        <w:t xml:space="preserve"> </w:t>
      </w:r>
      <w:r w:rsidRPr="0057585C">
        <w:rPr>
          <w:sz w:val="24"/>
          <w:szCs w:val="24"/>
        </w:rPr>
        <w:t>подрядчиках</w:t>
      </w:r>
      <w:r w:rsidRPr="0057585C">
        <w:rPr>
          <w:spacing w:val="-1"/>
          <w:sz w:val="24"/>
          <w:szCs w:val="24"/>
        </w:rPr>
        <w:t xml:space="preserve"> </w:t>
      </w:r>
      <w:r w:rsidRPr="0057585C">
        <w:rPr>
          <w:sz w:val="24"/>
          <w:szCs w:val="24"/>
        </w:rPr>
        <w:t>предприятия и включает:</w:t>
      </w:r>
    </w:p>
    <w:p w14:paraId="347251B8" w14:textId="77777777" w:rsidR="0039604F" w:rsidRPr="0057585C" w:rsidRDefault="0039604F" w:rsidP="0039604F">
      <w:pPr>
        <w:pStyle w:val="a8"/>
        <w:numPr>
          <w:ilvl w:val="0"/>
          <w:numId w:val="16"/>
        </w:numPr>
        <w:tabs>
          <w:tab w:val="left" w:pos="993"/>
          <w:tab w:val="left" w:pos="2591"/>
        </w:tabs>
        <w:ind w:left="709" w:right="238" w:hanging="567"/>
        <w:contextualSpacing/>
        <w:rPr>
          <w:sz w:val="24"/>
          <w:szCs w:val="24"/>
        </w:rPr>
      </w:pPr>
      <w:r w:rsidRPr="0057585C">
        <w:rPr>
          <w:sz w:val="24"/>
          <w:szCs w:val="24"/>
        </w:rPr>
        <w:t>расходы</w:t>
      </w:r>
      <w:r w:rsidRPr="0057585C">
        <w:rPr>
          <w:spacing w:val="35"/>
          <w:sz w:val="24"/>
          <w:szCs w:val="24"/>
        </w:rPr>
        <w:t xml:space="preserve"> </w:t>
      </w:r>
      <w:r w:rsidRPr="0057585C">
        <w:rPr>
          <w:sz w:val="24"/>
          <w:szCs w:val="24"/>
        </w:rPr>
        <w:t>на</w:t>
      </w:r>
      <w:r w:rsidRPr="0057585C">
        <w:rPr>
          <w:spacing w:val="34"/>
          <w:sz w:val="24"/>
          <w:szCs w:val="24"/>
        </w:rPr>
        <w:t xml:space="preserve"> </w:t>
      </w:r>
      <w:r w:rsidRPr="0057585C">
        <w:rPr>
          <w:sz w:val="24"/>
          <w:szCs w:val="24"/>
        </w:rPr>
        <w:t>сырье,</w:t>
      </w:r>
      <w:r w:rsidRPr="0057585C">
        <w:rPr>
          <w:spacing w:val="31"/>
          <w:sz w:val="24"/>
          <w:szCs w:val="24"/>
        </w:rPr>
        <w:t xml:space="preserve"> </w:t>
      </w:r>
      <w:r w:rsidRPr="0057585C">
        <w:rPr>
          <w:sz w:val="24"/>
          <w:szCs w:val="24"/>
        </w:rPr>
        <w:t>материалы</w:t>
      </w:r>
      <w:r w:rsidRPr="0057585C">
        <w:rPr>
          <w:spacing w:val="32"/>
          <w:sz w:val="24"/>
          <w:szCs w:val="24"/>
        </w:rPr>
        <w:t xml:space="preserve"> </w:t>
      </w:r>
      <w:r w:rsidRPr="0057585C">
        <w:rPr>
          <w:sz w:val="24"/>
          <w:szCs w:val="24"/>
        </w:rPr>
        <w:t>и</w:t>
      </w:r>
      <w:r w:rsidRPr="0057585C">
        <w:rPr>
          <w:spacing w:val="35"/>
          <w:sz w:val="24"/>
          <w:szCs w:val="24"/>
        </w:rPr>
        <w:t xml:space="preserve"> </w:t>
      </w:r>
      <w:r w:rsidRPr="0057585C">
        <w:rPr>
          <w:sz w:val="24"/>
          <w:szCs w:val="24"/>
        </w:rPr>
        <w:t>комплектующие,</w:t>
      </w:r>
      <w:r w:rsidRPr="0057585C">
        <w:rPr>
          <w:spacing w:val="34"/>
          <w:sz w:val="24"/>
          <w:szCs w:val="24"/>
        </w:rPr>
        <w:t xml:space="preserve"> </w:t>
      </w:r>
      <w:r w:rsidRPr="0057585C">
        <w:rPr>
          <w:sz w:val="24"/>
          <w:szCs w:val="24"/>
        </w:rPr>
        <w:t>входящие</w:t>
      </w:r>
      <w:r w:rsidRPr="0057585C">
        <w:rPr>
          <w:spacing w:val="34"/>
          <w:sz w:val="24"/>
          <w:szCs w:val="24"/>
        </w:rPr>
        <w:t xml:space="preserve"> </w:t>
      </w:r>
      <w:r w:rsidRPr="0057585C">
        <w:rPr>
          <w:sz w:val="24"/>
          <w:szCs w:val="24"/>
        </w:rPr>
        <w:t>в</w:t>
      </w:r>
      <w:r w:rsidRPr="0057585C">
        <w:rPr>
          <w:spacing w:val="33"/>
          <w:sz w:val="24"/>
          <w:szCs w:val="24"/>
        </w:rPr>
        <w:t xml:space="preserve"> </w:t>
      </w:r>
      <w:r w:rsidRPr="0057585C">
        <w:rPr>
          <w:sz w:val="24"/>
          <w:szCs w:val="24"/>
        </w:rPr>
        <w:t>состав продукции;</w:t>
      </w:r>
    </w:p>
    <w:p w14:paraId="20B5C228" w14:textId="77777777" w:rsidR="0039604F" w:rsidRPr="0057585C" w:rsidRDefault="0039604F" w:rsidP="0039604F">
      <w:pPr>
        <w:pStyle w:val="a8"/>
        <w:numPr>
          <w:ilvl w:val="0"/>
          <w:numId w:val="16"/>
        </w:numPr>
        <w:tabs>
          <w:tab w:val="left" w:pos="993"/>
          <w:tab w:val="left" w:pos="2591"/>
          <w:tab w:val="left" w:pos="2592"/>
        </w:tabs>
        <w:ind w:left="709" w:right="238" w:hanging="567"/>
        <w:contextualSpacing/>
        <w:rPr>
          <w:sz w:val="24"/>
          <w:szCs w:val="24"/>
        </w:rPr>
      </w:pPr>
      <w:r w:rsidRPr="0057585C">
        <w:rPr>
          <w:sz w:val="24"/>
          <w:szCs w:val="24"/>
        </w:rPr>
        <w:t>оплата</w:t>
      </w:r>
      <w:r w:rsidRPr="0057585C">
        <w:rPr>
          <w:spacing w:val="4"/>
          <w:sz w:val="24"/>
          <w:szCs w:val="24"/>
        </w:rPr>
        <w:t xml:space="preserve"> </w:t>
      </w:r>
      <w:r w:rsidRPr="0057585C">
        <w:rPr>
          <w:sz w:val="24"/>
          <w:szCs w:val="24"/>
        </w:rPr>
        <w:t>услуг</w:t>
      </w:r>
      <w:r w:rsidRPr="0057585C">
        <w:rPr>
          <w:spacing w:val="75"/>
          <w:sz w:val="24"/>
          <w:szCs w:val="24"/>
        </w:rPr>
        <w:t xml:space="preserve"> </w:t>
      </w:r>
      <w:r w:rsidRPr="0057585C">
        <w:rPr>
          <w:sz w:val="24"/>
          <w:szCs w:val="24"/>
        </w:rPr>
        <w:t>подрядных</w:t>
      </w:r>
      <w:r w:rsidRPr="0057585C">
        <w:rPr>
          <w:spacing w:val="74"/>
          <w:sz w:val="24"/>
          <w:szCs w:val="24"/>
        </w:rPr>
        <w:t xml:space="preserve"> </w:t>
      </w:r>
      <w:r w:rsidRPr="0057585C">
        <w:rPr>
          <w:sz w:val="24"/>
          <w:szCs w:val="24"/>
        </w:rPr>
        <w:t>или</w:t>
      </w:r>
      <w:r w:rsidRPr="0057585C">
        <w:rPr>
          <w:spacing w:val="74"/>
          <w:sz w:val="24"/>
          <w:szCs w:val="24"/>
        </w:rPr>
        <w:t xml:space="preserve"> </w:t>
      </w:r>
      <w:r w:rsidRPr="0057585C">
        <w:rPr>
          <w:sz w:val="24"/>
          <w:szCs w:val="24"/>
        </w:rPr>
        <w:t>контрактных</w:t>
      </w:r>
      <w:r w:rsidRPr="0057585C">
        <w:rPr>
          <w:spacing w:val="74"/>
          <w:sz w:val="24"/>
          <w:szCs w:val="24"/>
        </w:rPr>
        <w:t xml:space="preserve"> </w:t>
      </w:r>
      <w:r w:rsidRPr="0057585C">
        <w:rPr>
          <w:sz w:val="24"/>
          <w:szCs w:val="24"/>
        </w:rPr>
        <w:t>организаций</w:t>
      </w:r>
      <w:r w:rsidRPr="0057585C">
        <w:rPr>
          <w:spacing w:val="74"/>
          <w:sz w:val="24"/>
          <w:szCs w:val="24"/>
        </w:rPr>
        <w:t xml:space="preserve"> </w:t>
      </w:r>
      <w:r w:rsidRPr="0057585C">
        <w:rPr>
          <w:sz w:val="24"/>
          <w:szCs w:val="24"/>
        </w:rPr>
        <w:t>и</w:t>
      </w:r>
      <w:r w:rsidRPr="0057585C">
        <w:rPr>
          <w:spacing w:val="74"/>
          <w:sz w:val="24"/>
          <w:szCs w:val="24"/>
        </w:rPr>
        <w:t xml:space="preserve"> </w:t>
      </w:r>
      <w:r w:rsidRPr="0057585C">
        <w:rPr>
          <w:sz w:val="24"/>
          <w:szCs w:val="24"/>
        </w:rPr>
        <w:t>частных лиц;</w:t>
      </w:r>
    </w:p>
    <w:p w14:paraId="77E648DA" w14:textId="77777777" w:rsidR="0039604F" w:rsidRPr="0057585C" w:rsidRDefault="0039604F" w:rsidP="0039604F">
      <w:pPr>
        <w:pStyle w:val="a8"/>
        <w:numPr>
          <w:ilvl w:val="0"/>
          <w:numId w:val="16"/>
        </w:numPr>
        <w:tabs>
          <w:tab w:val="left" w:pos="993"/>
          <w:tab w:val="left" w:pos="1985"/>
        </w:tabs>
        <w:ind w:left="709" w:right="238" w:hanging="567"/>
        <w:contextualSpacing/>
        <w:rPr>
          <w:sz w:val="24"/>
          <w:szCs w:val="24"/>
        </w:rPr>
      </w:pPr>
      <w:r w:rsidRPr="0057585C">
        <w:rPr>
          <w:sz w:val="24"/>
          <w:szCs w:val="24"/>
        </w:rPr>
        <w:t>расходы</w:t>
      </w:r>
      <w:r w:rsidRPr="0057585C">
        <w:rPr>
          <w:spacing w:val="-1"/>
          <w:sz w:val="24"/>
          <w:szCs w:val="24"/>
        </w:rPr>
        <w:t xml:space="preserve"> </w:t>
      </w:r>
      <w:r w:rsidRPr="0057585C">
        <w:rPr>
          <w:sz w:val="24"/>
          <w:szCs w:val="24"/>
        </w:rPr>
        <w:t>на</w:t>
      </w:r>
      <w:r w:rsidRPr="0057585C">
        <w:rPr>
          <w:spacing w:val="-4"/>
          <w:sz w:val="24"/>
          <w:szCs w:val="24"/>
        </w:rPr>
        <w:t xml:space="preserve"> </w:t>
      </w:r>
      <w:r w:rsidRPr="0057585C">
        <w:rPr>
          <w:sz w:val="24"/>
          <w:szCs w:val="24"/>
        </w:rPr>
        <w:t>оплату</w:t>
      </w:r>
      <w:r w:rsidRPr="0057585C">
        <w:rPr>
          <w:spacing w:val="-6"/>
          <w:sz w:val="24"/>
          <w:szCs w:val="24"/>
        </w:rPr>
        <w:t xml:space="preserve"> </w:t>
      </w:r>
      <w:r w:rsidRPr="0057585C">
        <w:rPr>
          <w:sz w:val="24"/>
          <w:szCs w:val="24"/>
        </w:rPr>
        <w:t>труда</w:t>
      </w:r>
      <w:r w:rsidRPr="0057585C">
        <w:rPr>
          <w:spacing w:val="-2"/>
          <w:sz w:val="24"/>
          <w:szCs w:val="24"/>
        </w:rPr>
        <w:t xml:space="preserve"> </w:t>
      </w:r>
      <w:r w:rsidRPr="0057585C">
        <w:rPr>
          <w:sz w:val="24"/>
          <w:szCs w:val="24"/>
        </w:rPr>
        <w:t>персонала</w:t>
      </w:r>
      <w:r w:rsidRPr="0057585C">
        <w:rPr>
          <w:spacing w:val="-2"/>
          <w:sz w:val="24"/>
          <w:szCs w:val="24"/>
        </w:rPr>
        <w:t xml:space="preserve"> </w:t>
      </w:r>
      <w:r w:rsidRPr="0057585C">
        <w:rPr>
          <w:sz w:val="24"/>
          <w:szCs w:val="24"/>
        </w:rPr>
        <w:t>и</w:t>
      </w:r>
      <w:r w:rsidRPr="0057585C">
        <w:rPr>
          <w:spacing w:val="-3"/>
          <w:sz w:val="24"/>
          <w:szCs w:val="24"/>
        </w:rPr>
        <w:t xml:space="preserve"> </w:t>
      </w:r>
      <w:r w:rsidRPr="0057585C">
        <w:rPr>
          <w:sz w:val="24"/>
          <w:szCs w:val="24"/>
        </w:rPr>
        <w:t>отчисления;</w:t>
      </w:r>
    </w:p>
    <w:p w14:paraId="5885C89B" w14:textId="77777777" w:rsidR="0039604F" w:rsidRPr="0057585C" w:rsidRDefault="0039604F" w:rsidP="0039604F">
      <w:pPr>
        <w:pStyle w:val="a8"/>
        <w:numPr>
          <w:ilvl w:val="0"/>
          <w:numId w:val="16"/>
        </w:numPr>
        <w:tabs>
          <w:tab w:val="left" w:pos="993"/>
          <w:tab w:val="left" w:pos="2591"/>
          <w:tab w:val="left" w:pos="2592"/>
        </w:tabs>
        <w:ind w:left="709" w:right="269" w:hanging="567"/>
        <w:contextualSpacing/>
        <w:rPr>
          <w:sz w:val="24"/>
          <w:szCs w:val="24"/>
        </w:rPr>
      </w:pPr>
      <w:r w:rsidRPr="0057585C">
        <w:rPr>
          <w:sz w:val="24"/>
          <w:szCs w:val="24"/>
        </w:rPr>
        <w:t>суммы</w:t>
      </w:r>
      <w:r w:rsidRPr="0057585C">
        <w:rPr>
          <w:spacing w:val="40"/>
          <w:sz w:val="24"/>
          <w:szCs w:val="24"/>
        </w:rPr>
        <w:t xml:space="preserve"> </w:t>
      </w:r>
      <w:r w:rsidRPr="0057585C">
        <w:rPr>
          <w:sz w:val="24"/>
          <w:szCs w:val="24"/>
        </w:rPr>
        <w:t>начисленной</w:t>
      </w:r>
      <w:r w:rsidRPr="0057585C">
        <w:rPr>
          <w:spacing w:val="41"/>
          <w:sz w:val="24"/>
          <w:szCs w:val="24"/>
        </w:rPr>
        <w:t xml:space="preserve"> </w:t>
      </w:r>
      <w:r w:rsidRPr="0057585C">
        <w:rPr>
          <w:sz w:val="24"/>
          <w:szCs w:val="24"/>
        </w:rPr>
        <w:t>амортизации</w:t>
      </w:r>
      <w:r w:rsidRPr="0057585C">
        <w:rPr>
          <w:spacing w:val="41"/>
          <w:sz w:val="24"/>
          <w:szCs w:val="24"/>
        </w:rPr>
        <w:t xml:space="preserve"> </w:t>
      </w:r>
      <w:r w:rsidRPr="0057585C">
        <w:rPr>
          <w:sz w:val="24"/>
          <w:szCs w:val="24"/>
        </w:rPr>
        <w:t>объектов</w:t>
      </w:r>
      <w:r w:rsidRPr="0057585C">
        <w:rPr>
          <w:spacing w:val="40"/>
          <w:sz w:val="24"/>
          <w:szCs w:val="24"/>
        </w:rPr>
        <w:t xml:space="preserve"> </w:t>
      </w:r>
      <w:r w:rsidRPr="0057585C">
        <w:rPr>
          <w:sz w:val="24"/>
          <w:szCs w:val="24"/>
        </w:rPr>
        <w:t>основных</w:t>
      </w:r>
      <w:r w:rsidRPr="0057585C">
        <w:rPr>
          <w:spacing w:val="42"/>
          <w:sz w:val="24"/>
          <w:szCs w:val="24"/>
        </w:rPr>
        <w:t xml:space="preserve"> </w:t>
      </w:r>
      <w:r w:rsidRPr="0057585C">
        <w:rPr>
          <w:sz w:val="24"/>
          <w:szCs w:val="24"/>
        </w:rPr>
        <w:t>средств,</w:t>
      </w:r>
      <w:r w:rsidRPr="0057585C">
        <w:rPr>
          <w:spacing w:val="39"/>
          <w:sz w:val="24"/>
          <w:szCs w:val="24"/>
        </w:rPr>
        <w:t xml:space="preserve"> </w:t>
      </w:r>
      <w:r w:rsidRPr="0057585C">
        <w:rPr>
          <w:sz w:val="24"/>
          <w:szCs w:val="24"/>
        </w:rPr>
        <w:t>в</w:t>
      </w:r>
      <w:r w:rsidRPr="0057585C">
        <w:rPr>
          <w:spacing w:val="40"/>
          <w:sz w:val="24"/>
          <w:szCs w:val="24"/>
        </w:rPr>
        <w:t xml:space="preserve"> </w:t>
      </w:r>
      <w:r w:rsidRPr="0057585C">
        <w:rPr>
          <w:sz w:val="24"/>
          <w:szCs w:val="24"/>
        </w:rPr>
        <w:t>т.ч. объектов</w:t>
      </w:r>
      <w:r w:rsidRPr="0057585C">
        <w:rPr>
          <w:spacing w:val="1"/>
          <w:sz w:val="24"/>
          <w:szCs w:val="24"/>
        </w:rPr>
        <w:t xml:space="preserve"> </w:t>
      </w:r>
      <w:r w:rsidRPr="0057585C">
        <w:rPr>
          <w:sz w:val="24"/>
          <w:szCs w:val="24"/>
        </w:rPr>
        <w:t>недвижимого</w:t>
      </w:r>
      <w:r w:rsidRPr="0057585C">
        <w:rPr>
          <w:spacing w:val="1"/>
          <w:sz w:val="24"/>
          <w:szCs w:val="24"/>
        </w:rPr>
        <w:t xml:space="preserve"> </w:t>
      </w:r>
      <w:r w:rsidRPr="0057585C">
        <w:rPr>
          <w:sz w:val="24"/>
          <w:szCs w:val="24"/>
        </w:rPr>
        <w:t>имущества,</w:t>
      </w:r>
      <w:r w:rsidRPr="0057585C">
        <w:rPr>
          <w:spacing w:val="1"/>
          <w:sz w:val="24"/>
          <w:szCs w:val="24"/>
        </w:rPr>
        <w:t xml:space="preserve"> </w:t>
      </w:r>
      <w:r w:rsidRPr="0057585C">
        <w:rPr>
          <w:sz w:val="24"/>
          <w:szCs w:val="24"/>
        </w:rPr>
        <w:t>оборудования,</w:t>
      </w:r>
      <w:r w:rsidRPr="0057585C">
        <w:rPr>
          <w:spacing w:val="1"/>
          <w:sz w:val="24"/>
          <w:szCs w:val="24"/>
        </w:rPr>
        <w:t xml:space="preserve"> </w:t>
      </w:r>
      <w:r w:rsidRPr="0057585C">
        <w:rPr>
          <w:sz w:val="24"/>
          <w:szCs w:val="24"/>
        </w:rPr>
        <w:t>транспортных</w:t>
      </w:r>
      <w:r w:rsidRPr="0057585C">
        <w:rPr>
          <w:spacing w:val="1"/>
          <w:sz w:val="24"/>
          <w:szCs w:val="24"/>
        </w:rPr>
        <w:t xml:space="preserve"> </w:t>
      </w:r>
      <w:r w:rsidRPr="0057585C">
        <w:rPr>
          <w:sz w:val="24"/>
          <w:szCs w:val="24"/>
        </w:rPr>
        <w:t>средств,</w:t>
      </w:r>
      <w:r w:rsidRPr="0057585C">
        <w:rPr>
          <w:spacing w:val="1"/>
          <w:sz w:val="24"/>
          <w:szCs w:val="24"/>
        </w:rPr>
        <w:t xml:space="preserve"> </w:t>
      </w:r>
      <w:r w:rsidRPr="0057585C">
        <w:rPr>
          <w:sz w:val="24"/>
          <w:szCs w:val="24"/>
        </w:rPr>
        <w:t>инструментов,</w:t>
      </w:r>
      <w:r w:rsidRPr="0057585C">
        <w:rPr>
          <w:spacing w:val="-5"/>
          <w:sz w:val="24"/>
          <w:szCs w:val="24"/>
        </w:rPr>
        <w:t xml:space="preserve"> </w:t>
      </w:r>
      <w:r w:rsidRPr="0057585C">
        <w:rPr>
          <w:sz w:val="24"/>
          <w:szCs w:val="24"/>
        </w:rPr>
        <w:t>организационной</w:t>
      </w:r>
      <w:r w:rsidRPr="0057585C">
        <w:rPr>
          <w:spacing w:val="-3"/>
          <w:sz w:val="24"/>
          <w:szCs w:val="24"/>
        </w:rPr>
        <w:t xml:space="preserve"> </w:t>
      </w:r>
      <w:r w:rsidRPr="0057585C">
        <w:rPr>
          <w:sz w:val="24"/>
          <w:szCs w:val="24"/>
        </w:rPr>
        <w:t>и</w:t>
      </w:r>
      <w:r w:rsidRPr="0057585C">
        <w:rPr>
          <w:spacing w:val="-1"/>
          <w:sz w:val="24"/>
          <w:szCs w:val="24"/>
        </w:rPr>
        <w:t xml:space="preserve"> </w:t>
      </w:r>
      <w:r w:rsidRPr="0057585C">
        <w:rPr>
          <w:sz w:val="24"/>
          <w:szCs w:val="24"/>
        </w:rPr>
        <w:t>офисной техники;</w:t>
      </w:r>
    </w:p>
    <w:p w14:paraId="1F6DD46D" w14:textId="77777777" w:rsidR="0039604F" w:rsidRPr="0057585C" w:rsidRDefault="0039604F" w:rsidP="0039604F">
      <w:pPr>
        <w:pStyle w:val="a8"/>
        <w:numPr>
          <w:ilvl w:val="0"/>
          <w:numId w:val="16"/>
        </w:numPr>
        <w:tabs>
          <w:tab w:val="left" w:pos="993"/>
          <w:tab w:val="left" w:pos="2592"/>
        </w:tabs>
        <w:ind w:left="709" w:hanging="567"/>
        <w:contextualSpacing/>
        <w:rPr>
          <w:sz w:val="24"/>
          <w:szCs w:val="24"/>
        </w:rPr>
      </w:pPr>
      <w:r w:rsidRPr="0057585C">
        <w:rPr>
          <w:sz w:val="24"/>
          <w:szCs w:val="24"/>
        </w:rPr>
        <w:t>расходы</w:t>
      </w:r>
      <w:r w:rsidRPr="0057585C">
        <w:rPr>
          <w:spacing w:val="-3"/>
          <w:sz w:val="24"/>
          <w:szCs w:val="24"/>
        </w:rPr>
        <w:t xml:space="preserve"> </w:t>
      </w:r>
      <w:r w:rsidRPr="0057585C">
        <w:rPr>
          <w:sz w:val="24"/>
          <w:szCs w:val="24"/>
        </w:rPr>
        <w:t>на</w:t>
      </w:r>
      <w:r w:rsidRPr="0057585C">
        <w:rPr>
          <w:spacing w:val="-5"/>
          <w:sz w:val="24"/>
          <w:szCs w:val="24"/>
        </w:rPr>
        <w:t xml:space="preserve"> </w:t>
      </w:r>
      <w:r w:rsidRPr="0057585C">
        <w:rPr>
          <w:sz w:val="24"/>
          <w:szCs w:val="24"/>
        </w:rPr>
        <w:t>оплату</w:t>
      </w:r>
      <w:r w:rsidRPr="0057585C">
        <w:rPr>
          <w:spacing w:val="-7"/>
          <w:sz w:val="24"/>
          <w:szCs w:val="24"/>
        </w:rPr>
        <w:t xml:space="preserve"> </w:t>
      </w:r>
      <w:r w:rsidRPr="0057585C">
        <w:rPr>
          <w:sz w:val="24"/>
          <w:szCs w:val="24"/>
        </w:rPr>
        <w:t>топливно-энергетических</w:t>
      </w:r>
      <w:r w:rsidRPr="0057585C">
        <w:rPr>
          <w:spacing w:val="-2"/>
          <w:sz w:val="24"/>
          <w:szCs w:val="24"/>
        </w:rPr>
        <w:t xml:space="preserve"> </w:t>
      </w:r>
      <w:r w:rsidRPr="0057585C">
        <w:rPr>
          <w:sz w:val="24"/>
          <w:szCs w:val="24"/>
        </w:rPr>
        <w:t>ресурсов;</w:t>
      </w:r>
    </w:p>
    <w:p w14:paraId="537B2593" w14:textId="77777777" w:rsidR="0039604F" w:rsidRPr="0057585C" w:rsidRDefault="0039604F" w:rsidP="0039604F">
      <w:pPr>
        <w:pStyle w:val="a8"/>
        <w:numPr>
          <w:ilvl w:val="0"/>
          <w:numId w:val="16"/>
        </w:numPr>
        <w:tabs>
          <w:tab w:val="left" w:pos="993"/>
          <w:tab w:val="left" w:pos="2592"/>
        </w:tabs>
        <w:ind w:left="709" w:right="266" w:hanging="567"/>
        <w:contextualSpacing/>
        <w:rPr>
          <w:sz w:val="24"/>
          <w:szCs w:val="24"/>
        </w:rPr>
      </w:pPr>
      <w:r w:rsidRPr="0057585C">
        <w:rPr>
          <w:sz w:val="24"/>
          <w:szCs w:val="24"/>
        </w:rPr>
        <w:t>суммы</w:t>
      </w:r>
      <w:r w:rsidRPr="0057585C">
        <w:rPr>
          <w:spacing w:val="1"/>
          <w:sz w:val="24"/>
          <w:szCs w:val="24"/>
        </w:rPr>
        <w:t xml:space="preserve"> </w:t>
      </w:r>
      <w:r w:rsidRPr="0057585C">
        <w:rPr>
          <w:sz w:val="24"/>
          <w:szCs w:val="24"/>
        </w:rPr>
        <w:t>начисленной</w:t>
      </w:r>
      <w:r w:rsidRPr="0057585C">
        <w:rPr>
          <w:spacing w:val="1"/>
          <w:sz w:val="24"/>
          <w:szCs w:val="24"/>
        </w:rPr>
        <w:t xml:space="preserve"> </w:t>
      </w:r>
      <w:r w:rsidRPr="0057585C">
        <w:rPr>
          <w:sz w:val="24"/>
          <w:szCs w:val="24"/>
        </w:rPr>
        <w:t>амортизации</w:t>
      </w:r>
      <w:r w:rsidRPr="0057585C">
        <w:rPr>
          <w:spacing w:val="1"/>
          <w:sz w:val="24"/>
          <w:szCs w:val="24"/>
        </w:rPr>
        <w:t xml:space="preserve"> </w:t>
      </w:r>
      <w:r w:rsidRPr="0057585C">
        <w:rPr>
          <w:sz w:val="24"/>
          <w:szCs w:val="24"/>
        </w:rPr>
        <w:t>и</w:t>
      </w:r>
      <w:r w:rsidRPr="0057585C">
        <w:rPr>
          <w:spacing w:val="1"/>
          <w:sz w:val="24"/>
          <w:szCs w:val="24"/>
        </w:rPr>
        <w:t xml:space="preserve"> </w:t>
      </w:r>
      <w:r w:rsidRPr="0057585C">
        <w:rPr>
          <w:sz w:val="24"/>
          <w:szCs w:val="24"/>
        </w:rPr>
        <w:t>расходы</w:t>
      </w:r>
      <w:r w:rsidRPr="0057585C">
        <w:rPr>
          <w:spacing w:val="1"/>
          <w:sz w:val="24"/>
          <w:szCs w:val="24"/>
        </w:rPr>
        <w:t xml:space="preserve"> </w:t>
      </w:r>
      <w:r w:rsidRPr="0057585C">
        <w:rPr>
          <w:sz w:val="24"/>
          <w:szCs w:val="24"/>
        </w:rPr>
        <w:t>на</w:t>
      </w:r>
      <w:r w:rsidRPr="0057585C">
        <w:rPr>
          <w:spacing w:val="1"/>
          <w:sz w:val="24"/>
          <w:szCs w:val="24"/>
        </w:rPr>
        <w:t xml:space="preserve"> </w:t>
      </w:r>
      <w:r w:rsidRPr="0057585C">
        <w:rPr>
          <w:sz w:val="24"/>
          <w:szCs w:val="24"/>
        </w:rPr>
        <w:t>программное</w:t>
      </w:r>
      <w:r w:rsidRPr="0057585C">
        <w:rPr>
          <w:spacing w:val="1"/>
          <w:sz w:val="24"/>
          <w:szCs w:val="24"/>
        </w:rPr>
        <w:t xml:space="preserve"> </w:t>
      </w:r>
      <w:r w:rsidRPr="0057585C">
        <w:rPr>
          <w:sz w:val="24"/>
          <w:szCs w:val="24"/>
        </w:rPr>
        <w:t>обеспечение,</w:t>
      </w:r>
      <w:r w:rsidRPr="0057585C">
        <w:rPr>
          <w:spacing w:val="1"/>
          <w:sz w:val="24"/>
          <w:szCs w:val="24"/>
        </w:rPr>
        <w:t xml:space="preserve"> </w:t>
      </w:r>
      <w:r w:rsidRPr="0057585C">
        <w:rPr>
          <w:sz w:val="24"/>
          <w:szCs w:val="24"/>
        </w:rPr>
        <w:t>лицензионные</w:t>
      </w:r>
      <w:r w:rsidRPr="0057585C">
        <w:rPr>
          <w:spacing w:val="1"/>
          <w:sz w:val="24"/>
          <w:szCs w:val="24"/>
        </w:rPr>
        <w:t xml:space="preserve"> </w:t>
      </w:r>
      <w:r w:rsidRPr="0057585C">
        <w:rPr>
          <w:sz w:val="24"/>
          <w:szCs w:val="24"/>
        </w:rPr>
        <w:t>отчисления,</w:t>
      </w:r>
      <w:r w:rsidRPr="0057585C">
        <w:rPr>
          <w:spacing w:val="1"/>
          <w:sz w:val="24"/>
          <w:szCs w:val="24"/>
        </w:rPr>
        <w:t xml:space="preserve"> </w:t>
      </w:r>
      <w:r w:rsidRPr="0057585C">
        <w:rPr>
          <w:sz w:val="24"/>
          <w:szCs w:val="24"/>
        </w:rPr>
        <w:t>интеллектуальную</w:t>
      </w:r>
      <w:r w:rsidRPr="0057585C">
        <w:rPr>
          <w:spacing w:val="1"/>
          <w:sz w:val="24"/>
          <w:szCs w:val="24"/>
        </w:rPr>
        <w:t xml:space="preserve"> </w:t>
      </w:r>
      <w:r w:rsidRPr="0057585C">
        <w:rPr>
          <w:sz w:val="24"/>
          <w:szCs w:val="24"/>
        </w:rPr>
        <w:t>собственность,</w:t>
      </w:r>
      <w:r w:rsidRPr="0057585C">
        <w:rPr>
          <w:spacing w:val="-67"/>
          <w:sz w:val="24"/>
          <w:szCs w:val="24"/>
        </w:rPr>
        <w:t xml:space="preserve"> </w:t>
      </w:r>
      <w:r w:rsidRPr="0057585C">
        <w:rPr>
          <w:sz w:val="24"/>
          <w:szCs w:val="24"/>
        </w:rPr>
        <w:t>включая</w:t>
      </w:r>
      <w:r w:rsidRPr="0057585C">
        <w:rPr>
          <w:spacing w:val="1"/>
          <w:sz w:val="24"/>
          <w:szCs w:val="24"/>
        </w:rPr>
        <w:t xml:space="preserve"> </w:t>
      </w:r>
      <w:r w:rsidRPr="0057585C">
        <w:rPr>
          <w:sz w:val="24"/>
          <w:szCs w:val="24"/>
        </w:rPr>
        <w:t>затраты</w:t>
      </w:r>
      <w:r w:rsidRPr="0057585C">
        <w:rPr>
          <w:spacing w:val="1"/>
          <w:sz w:val="24"/>
          <w:szCs w:val="24"/>
        </w:rPr>
        <w:t xml:space="preserve"> </w:t>
      </w:r>
      <w:r w:rsidRPr="0057585C">
        <w:rPr>
          <w:sz w:val="24"/>
          <w:szCs w:val="24"/>
        </w:rPr>
        <w:t>на</w:t>
      </w:r>
      <w:r w:rsidRPr="0057585C">
        <w:rPr>
          <w:spacing w:val="1"/>
          <w:sz w:val="24"/>
          <w:szCs w:val="24"/>
        </w:rPr>
        <w:t xml:space="preserve"> </w:t>
      </w:r>
      <w:r w:rsidRPr="0057585C">
        <w:rPr>
          <w:sz w:val="24"/>
          <w:szCs w:val="24"/>
        </w:rPr>
        <w:t>разработку</w:t>
      </w:r>
      <w:r w:rsidRPr="0057585C">
        <w:rPr>
          <w:spacing w:val="1"/>
          <w:sz w:val="24"/>
          <w:szCs w:val="24"/>
        </w:rPr>
        <w:t xml:space="preserve"> </w:t>
      </w:r>
      <w:r w:rsidRPr="0057585C">
        <w:rPr>
          <w:sz w:val="24"/>
          <w:szCs w:val="24"/>
        </w:rPr>
        <w:t>конструкторской</w:t>
      </w:r>
      <w:r w:rsidRPr="0057585C">
        <w:rPr>
          <w:spacing w:val="1"/>
          <w:sz w:val="24"/>
          <w:szCs w:val="24"/>
        </w:rPr>
        <w:t xml:space="preserve"> </w:t>
      </w:r>
      <w:r w:rsidRPr="0057585C">
        <w:rPr>
          <w:sz w:val="24"/>
          <w:szCs w:val="24"/>
        </w:rPr>
        <w:t>и</w:t>
      </w:r>
      <w:r w:rsidRPr="0057585C">
        <w:rPr>
          <w:spacing w:val="1"/>
          <w:sz w:val="24"/>
          <w:szCs w:val="24"/>
        </w:rPr>
        <w:t xml:space="preserve"> </w:t>
      </w:r>
      <w:r w:rsidRPr="0057585C">
        <w:rPr>
          <w:sz w:val="24"/>
          <w:szCs w:val="24"/>
        </w:rPr>
        <w:t>технологической</w:t>
      </w:r>
      <w:r w:rsidRPr="0057585C">
        <w:rPr>
          <w:spacing w:val="1"/>
          <w:sz w:val="24"/>
          <w:szCs w:val="24"/>
        </w:rPr>
        <w:t xml:space="preserve"> </w:t>
      </w:r>
      <w:r w:rsidRPr="0057585C">
        <w:rPr>
          <w:sz w:val="24"/>
          <w:szCs w:val="24"/>
        </w:rPr>
        <w:t>документации;</w:t>
      </w:r>
    </w:p>
    <w:p w14:paraId="365D5949" w14:textId="77777777" w:rsidR="0039604F" w:rsidRPr="0057585C" w:rsidRDefault="0039604F" w:rsidP="0039604F">
      <w:pPr>
        <w:pStyle w:val="a8"/>
        <w:numPr>
          <w:ilvl w:val="0"/>
          <w:numId w:val="16"/>
        </w:numPr>
        <w:tabs>
          <w:tab w:val="left" w:pos="993"/>
          <w:tab w:val="left" w:pos="2592"/>
        </w:tabs>
        <w:ind w:left="709" w:right="268" w:hanging="567"/>
        <w:contextualSpacing/>
        <w:rPr>
          <w:sz w:val="24"/>
          <w:szCs w:val="24"/>
        </w:rPr>
      </w:pPr>
      <w:r w:rsidRPr="0057585C">
        <w:rPr>
          <w:sz w:val="24"/>
          <w:szCs w:val="24"/>
        </w:rPr>
        <w:t>расходы на аренду зданий и сооружений, помещений, их ремонт и</w:t>
      </w:r>
      <w:r w:rsidRPr="0057585C">
        <w:rPr>
          <w:spacing w:val="1"/>
          <w:sz w:val="24"/>
          <w:szCs w:val="24"/>
        </w:rPr>
        <w:t xml:space="preserve"> </w:t>
      </w:r>
      <w:r w:rsidRPr="0057585C">
        <w:rPr>
          <w:sz w:val="24"/>
          <w:szCs w:val="24"/>
        </w:rPr>
        <w:t>поддержание</w:t>
      </w:r>
      <w:r w:rsidRPr="0057585C">
        <w:rPr>
          <w:spacing w:val="-2"/>
          <w:sz w:val="24"/>
          <w:szCs w:val="24"/>
        </w:rPr>
        <w:t xml:space="preserve"> </w:t>
      </w:r>
      <w:r w:rsidRPr="0057585C">
        <w:rPr>
          <w:sz w:val="24"/>
          <w:szCs w:val="24"/>
        </w:rPr>
        <w:t>в</w:t>
      </w:r>
      <w:r w:rsidRPr="0057585C">
        <w:rPr>
          <w:spacing w:val="-1"/>
          <w:sz w:val="24"/>
          <w:szCs w:val="24"/>
        </w:rPr>
        <w:t xml:space="preserve"> </w:t>
      </w:r>
      <w:r w:rsidRPr="0057585C">
        <w:rPr>
          <w:sz w:val="24"/>
          <w:szCs w:val="24"/>
        </w:rPr>
        <w:t>технически</w:t>
      </w:r>
      <w:r w:rsidRPr="0057585C">
        <w:rPr>
          <w:spacing w:val="-2"/>
          <w:sz w:val="24"/>
          <w:szCs w:val="24"/>
        </w:rPr>
        <w:t xml:space="preserve"> </w:t>
      </w:r>
      <w:r w:rsidRPr="0057585C">
        <w:rPr>
          <w:sz w:val="24"/>
          <w:szCs w:val="24"/>
        </w:rPr>
        <w:t>исправном</w:t>
      </w:r>
      <w:r w:rsidRPr="0057585C">
        <w:rPr>
          <w:spacing w:val="-2"/>
          <w:sz w:val="24"/>
          <w:szCs w:val="24"/>
        </w:rPr>
        <w:t xml:space="preserve"> </w:t>
      </w:r>
      <w:r w:rsidRPr="0057585C">
        <w:rPr>
          <w:sz w:val="24"/>
          <w:szCs w:val="24"/>
        </w:rPr>
        <w:t>состоянии.</w:t>
      </w:r>
    </w:p>
    <w:p w14:paraId="36371A0A" w14:textId="77777777" w:rsidR="0039604F" w:rsidRPr="0057585C" w:rsidRDefault="0039604F" w:rsidP="0039604F">
      <w:pPr>
        <w:pStyle w:val="ac"/>
        <w:tabs>
          <w:tab w:val="left" w:pos="993"/>
        </w:tabs>
        <w:ind w:left="709" w:right="265" w:hanging="567"/>
        <w:contextualSpacing/>
        <w:jc w:val="both"/>
        <w:rPr>
          <w:sz w:val="24"/>
          <w:szCs w:val="24"/>
        </w:rPr>
      </w:pPr>
      <w:r w:rsidRPr="0057585C">
        <w:rPr>
          <w:sz w:val="24"/>
          <w:szCs w:val="24"/>
        </w:rPr>
        <w:t xml:space="preserve">        Определение</w:t>
      </w:r>
      <w:r w:rsidRPr="0057585C">
        <w:rPr>
          <w:spacing w:val="1"/>
          <w:sz w:val="24"/>
          <w:szCs w:val="24"/>
        </w:rPr>
        <w:t xml:space="preserve"> </w:t>
      </w:r>
      <w:r w:rsidRPr="0057585C">
        <w:rPr>
          <w:sz w:val="24"/>
          <w:szCs w:val="24"/>
        </w:rPr>
        <w:t>указанных</w:t>
      </w:r>
      <w:r w:rsidRPr="0057585C">
        <w:rPr>
          <w:spacing w:val="1"/>
          <w:sz w:val="24"/>
          <w:szCs w:val="24"/>
        </w:rPr>
        <w:t xml:space="preserve"> </w:t>
      </w:r>
      <w:r w:rsidRPr="0057585C">
        <w:rPr>
          <w:sz w:val="24"/>
          <w:szCs w:val="24"/>
        </w:rPr>
        <w:t>расходов</w:t>
      </w:r>
      <w:r w:rsidRPr="0057585C">
        <w:rPr>
          <w:spacing w:val="1"/>
          <w:sz w:val="24"/>
          <w:szCs w:val="24"/>
        </w:rPr>
        <w:t xml:space="preserve"> </w:t>
      </w:r>
      <w:r w:rsidRPr="0057585C">
        <w:rPr>
          <w:sz w:val="24"/>
          <w:szCs w:val="24"/>
        </w:rPr>
        <w:t>осуществляется</w:t>
      </w:r>
      <w:r w:rsidRPr="0057585C">
        <w:rPr>
          <w:spacing w:val="1"/>
          <w:sz w:val="24"/>
          <w:szCs w:val="24"/>
        </w:rPr>
        <w:t xml:space="preserve"> </w:t>
      </w:r>
      <w:r w:rsidRPr="0057585C">
        <w:rPr>
          <w:sz w:val="24"/>
          <w:szCs w:val="24"/>
        </w:rPr>
        <w:t>в</w:t>
      </w:r>
      <w:r w:rsidRPr="0057585C">
        <w:rPr>
          <w:spacing w:val="1"/>
          <w:sz w:val="24"/>
          <w:szCs w:val="24"/>
        </w:rPr>
        <w:t xml:space="preserve"> </w:t>
      </w:r>
      <w:r w:rsidRPr="0057585C">
        <w:rPr>
          <w:sz w:val="24"/>
          <w:szCs w:val="24"/>
        </w:rPr>
        <w:t>порядке,</w:t>
      </w:r>
      <w:r w:rsidRPr="0057585C">
        <w:rPr>
          <w:spacing w:val="1"/>
          <w:sz w:val="24"/>
          <w:szCs w:val="24"/>
        </w:rPr>
        <w:t xml:space="preserve"> </w:t>
      </w:r>
      <w:r w:rsidRPr="0057585C">
        <w:rPr>
          <w:sz w:val="24"/>
          <w:szCs w:val="24"/>
        </w:rPr>
        <w:t>установленном</w:t>
      </w:r>
      <w:r w:rsidRPr="0057585C">
        <w:rPr>
          <w:spacing w:val="-2"/>
          <w:sz w:val="24"/>
          <w:szCs w:val="24"/>
        </w:rPr>
        <w:t xml:space="preserve"> </w:t>
      </w:r>
      <w:r w:rsidRPr="0057585C">
        <w:rPr>
          <w:sz w:val="24"/>
          <w:szCs w:val="24"/>
        </w:rPr>
        <w:t>законодательством</w:t>
      </w:r>
      <w:r w:rsidRPr="0057585C">
        <w:rPr>
          <w:spacing w:val="-1"/>
          <w:sz w:val="24"/>
          <w:szCs w:val="24"/>
        </w:rPr>
        <w:t xml:space="preserve"> </w:t>
      </w:r>
      <w:r w:rsidRPr="0057585C">
        <w:rPr>
          <w:sz w:val="24"/>
          <w:szCs w:val="24"/>
        </w:rPr>
        <w:t>Российской</w:t>
      </w:r>
      <w:r w:rsidRPr="0057585C">
        <w:rPr>
          <w:spacing w:val="-1"/>
          <w:sz w:val="24"/>
          <w:szCs w:val="24"/>
        </w:rPr>
        <w:t xml:space="preserve"> </w:t>
      </w:r>
      <w:r w:rsidRPr="0057585C">
        <w:rPr>
          <w:sz w:val="24"/>
          <w:szCs w:val="24"/>
        </w:rPr>
        <w:t>Федерации.</w:t>
      </w:r>
    </w:p>
    <w:p w14:paraId="7AEEC746" w14:textId="77777777" w:rsidR="0039604F" w:rsidRPr="0057585C" w:rsidRDefault="0039604F" w:rsidP="0039604F">
      <w:pPr>
        <w:pStyle w:val="a8"/>
        <w:numPr>
          <w:ilvl w:val="1"/>
          <w:numId w:val="19"/>
        </w:numPr>
        <w:tabs>
          <w:tab w:val="left" w:pos="993"/>
          <w:tab w:val="left" w:pos="2923"/>
        </w:tabs>
        <w:ind w:left="709" w:right="268" w:hanging="567"/>
        <w:contextualSpacing/>
        <w:rPr>
          <w:sz w:val="24"/>
          <w:szCs w:val="24"/>
        </w:rPr>
      </w:pPr>
      <w:r w:rsidRPr="0057585C">
        <w:rPr>
          <w:sz w:val="24"/>
          <w:szCs w:val="24"/>
        </w:rPr>
        <w:t>Статьи себестоимости с удельным весом менее 1% относительно</w:t>
      </w:r>
      <w:r w:rsidRPr="0057585C">
        <w:rPr>
          <w:spacing w:val="1"/>
          <w:sz w:val="24"/>
          <w:szCs w:val="24"/>
        </w:rPr>
        <w:t xml:space="preserve"> </w:t>
      </w:r>
      <w:r w:rsidRPr="0057585C">
        <w:rPr>
          <w:sz w:val="24"/>
          <w:szCs w:val="24"/>
        </w:rPr>
        <w:t>общей</w:t>
      </w:r>
      <w:r w:rsidRPr="0057585C">
        <w:rPr>
          <w:spacing w:val="1"/>
          <w:sz w:val="24"/>
          <w:szCs w:val="24"/>
        </w:rPr>
        <w:t xml:space="preserve"> </w:t>
      </w:r>
      <w:r w:rsidRPr="0057585C">
        <w:rPr>
          <w:sz w:val="24"/>
          <w:szCs w:val="24"/>
        </w:rPr>
        <w:t>величины</w:t>
      </w:r>
      <w:r w:rsidRPr="0057585C">
        <w:rPr>
          <w:spacing w:val="1"/>
          <w:sz w:val="24"/>
          <w:szCs w:val="24"/>
        </w:rPr>
        <w:t xml:space="preserve"> </w:t>
      </w:r>
      <w:r w:rsidRPr="0057585C">
        <w:rPr>
          <w:sz w:val="24"/>
          <w:szCs w:val="24"/>
        </w:rPr>
        <w:t>себестоимости</w:t>
      </w:r>
      <w:r w:rsidRPr="0057585C">
        <w:rPr>
          <w:spacing w:val="1"/>
          <w:sz w:val="24"/>
          <w:szCs w:val="24"/>
        </w:rPr>
        <w:t xml:space="preserve"> </w:t>
      </w:r>
      <w:r w:rsidRPr="0057585C">
        <w:rPr>
          <w:sz w:val="24"/>
          <w:szCs w:val="24"/>
        </w:rPr>
        <w:t>производства</w:t>
      </w:r>
      <w:r w:rsidRPr="0057585C">
        <w:rPr>
          <w:spacing w:val="1"/>
          <w:sz w:val="24"/>
          <w:szCs w:val="24"/>
        </w:rPr>
        <w:t xml:space="preserve"> </w:t>
      </w:r>
      <w:r w:rsidRPr="0057585C">
        <w:rPr>
          <w:sz w:val="24"/>
          <w:szCs w:val="24"/>
        </w:rPr>
        <w:t>продукции</w:t>
      </w:r>
      <w:r w:rsidRPr="0057585C">
        <w:rPr>
          <w:spacing w:val="1"/>
          <w:sz w:val="24"/>
          <w:szCs w:val="24"/>
        </w:rPr>
        <w:t xml:space="preserve"> </w:t>
      </w:r>
      <w:r w:rsidRPr="0057585C">
        <w:rPr>
          <w:sz w:val="24"/>
          <w:szCs w:val="24"/>
        </w:rPr>
        <w:t>целесообразно</w:t>
      </w:r>
      <w:r w:rsidRPr="0057585C">
        <w:rPr>
          <w:spacing w:val="1"/>
          <w:sz w:val="24"/>
          <w:szCs w:val="24"/>
        </w:rPr>
        <w:t xml:space="preserve"> </w:t>
      </w:r>
      <w:r w:rsidRPr="0057585C">
        <w:rPr>
          <w:sz w:val="24"/>
          <w:szCs w:val="24"/>
        </w:rPr>
        <w:t>принимать</w:t>
      </w:r>
      <w:r w:rsidRPr="0057585C">
        <w:rPr>
          <w:spacing w:val="-3"/>
          <w:sz w:val="24"/>
          <w:szCs w:val="24"/>
        </w:rPr>
        <w:t xml:space="preserve"> </w:t>
      </w:r>
      <w:r w:rsidRPr="0057585C">
        <w:rPr>
          <w:sz w:val="24"/>
          <w:szCs w:val="24"/>
        </w:rPr>
        <w:t>в</w:t>
      </w:r>
      <w:r w:rsidRPr="0057585C">
        <w:rPr>
          <w:spacing w:val="-2"/>
          <w:sz w:val="24"/>
          <w:szCs w:val="24"/>
        </w:rPr>
        <w:t xml:space="preserve"> </w:t>
      </w:r>
      <w:r w:rsidRPr="0057585C">
        <w:rPr>
          <w:sz w:val="24"/>
          <w:szCs w:val="24"/>
        </w:rPr>
        <w:t>расчете</w:t>
      </w:r>
      <w:r w:rsidRPr="0057585C">
        <w:rPr>
          <w:spacing w:val="-2"/>
          <w:sz w:val="24"/>
          <w:szCs w:val="24"/>
        </w:rPr>
        <w:t xml:space="preserve"> </w:t>
      </w:r>
      <w:r w:rsidRPr="0057585C">
        <w:rPr>
          <w:sz w:val="24"/>
          <w:szCs w:val="24"/>
        </w:rPr>
        <w:t>укрупненно</w:t>
      </w:r>
      <w:r w:rsidRPr="0057585C">
        <w:rPr>
          <w:spacing w:val="-2"/>
          <w:sz w:val="24"/>
          <w:szCs w:val="24"/>
        </w:rPr>
        <w:t xml:space="preserve"> </w:t>
      </w:r>
      <w:r w:rsidRPr="0057585C">
        <w:rPr>
          <w:sz w:val="24"/>
          <w:szCs w:val="24"/>
        </w:rPr>
        <w:t>и</w:t>
      </w:r>
      <w:r w:rsidRPr="0057585C">
        <w:rPr>
          <w:spacing w:val="-1"/>
          <w:sz w:val="24"/>
          <w:szCs w:val="24"/>
        </w:rPr>
        <w:t xml:space="preserve"> </w:t>
      </w:r>
      <w:r w:rsidRPr="0057585C">
        <w:rPr>
          <w:sz w:val="24"/>
          <w:szCs w:val="24"/>
        </w:rPr>
        <w:t>отражать</w:t>
      </w:r>
      <w:r w:rsidRPr="0057585C">
        <w:rPr>
          <w:spacing w:val="-3"/>
          <w:sz w:val="24"/>
          <w:szCs w:val="24"/>
        </w:rPr>
        <w:t xml:space="preserve"> </w:t>
      </w:r>
      <w:r w:rsidRPr="0057585C">
        <w:rPr>
          <w:sz w:val="24"/>
          <w:szCs w:val="24"/>
        </w:rPr>
        <w:t>по</w:t>
      </w:r>
      <w:r w:rsidRPr="0057585C">
        <w:rPr>
          <w:spacing w:val="-1"/>
          <w:sz w:val="24"/>
          <w:szCs w:val="24"/>
        </w:rPr>
        <w:t xml:space="preserve"> </w:t>
      </w:r>
      <w:r w:rsidRPr="0057585C">
        <w:rPr>
          <w:sz w:val="24"/>
          <w:szCs w:val="24"/>
        </w:rPr>
        <w:t>статье</w:t>
      </w:r>
      <w:r w:rsidRPr="0057585C">
        <w:rPr>
          <w:spacing w:val="-1"/>
          <w:sz w:val="24"/>
          <w:szCs w:val="24"/>
        </w:rPr>
        <w:t xml:space="preserve"> </w:t>
      </w:r>
      <w:r w:rsidRPr="0057585C">
        <w:rPr>
          <w:sz w:val="24"/>
          <w:szCs w:val="24"/>
        </w:rPr>
        <w:t>«Прочие</w:t>
      </w:r>
      <w:r w:rsidRPr="0057585C">
        <w:rPr>
          <w:spacing w:val="-2"/>
          <w:sz w:val="24"/>
          <w:szCs w:val="24"/>
        </w:rPr>
        <w:t xml:space="preserve"> </w:t>
      </w:r>
      <w:r w:rsidRPr="0057585C">
        <w:rPr>
          <w:sz w:val="24"/>
          <w:szCs w:val="24"/>
        </w:rPr>
        <w:t>затраты».</w:t>
      </w:r>
    </w:p>
    <w:p w14:paraId="6C2178FA" w14:textId="77777777" w:rsidR="00CC4BEC" w:rsidRDefault="00CC4BEC" w:rsidP="0039604F">
      <w:pPr>
        <w:pStyle w:val="ConsPlusNormal"/>
        <w:contextualSpacing/>
        <w:jc w:val="right"/>
      </w:pPr>
    </w:p>
    <w:p w14:paraId="3F64AD16" w14:textId="77777777" w:rsidR="00F50049" w:rsidRDefault="00F50049" w:rsidP="00F50049">
      <w:pPr>
        <w:pStyle w:val="af2"/>
        <w:spacing w:line="235" w:lineRule="auto"/>
        <w:jc w:val="center"/>
        <w:rPr>
          <w:rFonts w:ascii="Times New Roman" w:hAnsi="Times New Roman" w:cs="Times New Roman"/>
        </w:rPr>
      </w:pPr>
    </w:p>
    <w:p w14:paraId="31B9E397" w14:textId="77777777" w:rsidR="00F50049" w:rsidRPr="0039604F" w:rsidRDefault="00F50049" w:rsidP="0039604F">
      <w:pPr>
        <w:pStyle w:val="ConsPlusNormal"/>
        <w:contextualSpacing/>
        <w:jc w:val="right"/>
      </w:pPr>
    </w:p>
    <w:sectPr w:rsidR="00F50049" w:rsidRPr="0039604F" w:rsidSect="00540381">
      <w:footerReference w:type="default" r:id="rId12"/>
      <w:pgSz w:w="11906" w:h="16838" w:code="9"/>
      <w:pgMar w:top="1440" w:right="992" w:bottom="1440" w:left="1134" w:header="0" w:footer="76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34B7" w14:textId="77777777" w:rsidR="007A4884" w:rsidRDefault="007A4884">
      <w:pPr>
        <w:spacing w:after="0" w:line="240" w:lineRule="auto"/>
      </w:pPr>
      <w:r>
        <w:separator/>
      </w:r>
    </w:p>
  </w:endnote>
  <w:endnote w:type="continuationSeparator" w:id="0">
    <w:p w14:paraId="476B574F" w14:textId="77777777" w:rsidR="007A4884" w:rsidRDefault="007A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rutal Type">
    <w:altName w:val="Calibri"/>
    <w:charset w:val="CC"/>
    <w:family w:val="auto"/>
    <w:pitch w:val="variable"/>
    <w:sig w:usb0="A000022F" w:usb1="5000204A" w:usb2="00000000" w:usb3="00000000" w:csb0="0000008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43928"/>
      <w:docPartObj>
        <w:docPartGallery w:val="Page Numbers (Bottom of Page)"/>
        <w:docPartUnique/>
      </w:docPartObj>
    </w:sdtPr>
    <w:sdtEndPr/>
    <w:sdtContent>
      <w:p w14:paraId="0348C38A" w14:textId="77777777" w:rsidR="00DC46D2" w:rsidRDefault="00DC46D2">
        <w:pPr>
          <w:pStyle w:val="a5"/>
          <w:jc w:val="right"/>
        </w:pPr>
        <w:r>
          <w:fldChar w:fldCharType="begin"/>
        </w:r>
        <w:r>
          <w:instrText>PAGE   \* MERGEFORMAT</w:instrText>
        </w:r>
        <w:r>
          <w:fldChar w:fldCharType="separate"/>
        </w:r>
        <w:r>
          <w:t>2</w:t>
        </w:r>
        <w:r>
          <w:fldChar w:fldCharType="end"/>
        </w:r>
      </w:p>
    </w:sdtContent>
  </w:sdt>
  <w:p w14:paraId="19823DA2" w14:textId="77777777" w:rsidR="00BA6B1B" w:rsidRPr="00212C93" w:rsidRDefault="00BA6B1B" w:rsidP="00212C93">
    <w:pPr>
      <w:pStyle w:val="ConsPlusNormal"/>
      <w:tabs>
        <w:tab w:val="left" w:pos="439"/>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251D" w14:textId="77777777" w:rsidR="007A4884" w:rsidRDefault="007A4884">
      <w:pPr>
        <w:spacing w:after="0" w:line="240" w:lineRule="auto"/>
      </w:pPr>
      <w:r>
        <w:separator/>
      </w:r>
    </w:p>
  </w:footnote>
  <w:footnote w:type="continuationSeparator" w:id="0">
    <w:p w14:paraId="764D5096" w14:textId="77777777" w:rsidR="007A4884" w:rsidRDefault="007A4884">
      <w:pPr>
        <w:spacing w:after="0" w:line="240" w:lineRule="auto"/>
      </w:pPr>
      <w:r>
        <w:continuationSeparator/>
      </w:r>
    </w:p>
  </w:footnote>
  <w:footnote w:id="1">
    <w:p w14:paraId="53FC4C54" w14:textId="70A10317" w:rsidR="00905702" w:rsidRDefault="00905702" w:rsidP="00905702">
      <w:pPr>
        <w:pStyle w:val="ae"/>
        <w:jc w:val="both"/>
      </w:pPr>
      <w:r>
        <w:rPr>
          <w:rStyle w:val="af0"/>
        </w:rPr>
        <w:footnoteRef/>
      </w:r>
      <w:r>
        <w:t xml:space="preserve"> </w:t>
      </w:r>
      <w:r w:rsidRPr="00AB7D10">
        <w:rPr>
          <w:sz w:val="18"/>
          <w:szCs w:val="18"/>
        </w:rPr>
        <w:t>Под</w:t>
      </w:r>
      <w:r w:rsidRPr="00AB7D10">
        <w:rPr>
          <w:spacing w:val="1"/>
          <w:sz w:val="18"/>
          <w:szCs w:val="18"/>
        </w:rPr>
        <w:t xml:space="preserve"> </w:t>
      </w:r>
      <w:r w:rsidRPr="00AB7D10">
        <w:rPr>
          <w:sz w:val="18"/>
          <w:szCs w:val="18"/>
        </w:rPr>
        <w:t>кредитными</w:t>
      </w:r>
      <w:r w:rsidRPr="00AB7D10">
        <w:rPr>
          <w:spacing w:val="1"/>
          <w:sz w:val="18"/>
          <w:szCs w:val="18"/>
        </w:rPr>
        <w:t xml:space="preserve"> </w:t>
      </w:r>
      <w:r w:rsidRPr="00AB7D10">
        <w:rPr>
          <w:sz w:val="18"/>
          <w:szCs w:val="18"/>
        </w:rPr>
        <w:t>организациями</w:t>
      </w:r>
      <w:r w:rsidRPr="00AB7D10">
        <w:rPr>
          <w:spacing w:val="1"/>
          <w:sz w:val="18"/>
          <w:szCs w:val="18"/>
        </w:rPr>
        <w:t xml:space="preserve"> </w:t>
      </w:r>
      <w:r w:rsidRPr="00AB7D10">
        <w:rPr>
          <w:sz w:val="18"/>
          <w:szCs w:val="18"/>
        </w:rPr>
        <w:t>понимаются</w:t>
      </w:r>
      <w:r w:rsidRPr="00AB7D10">
        <w:rPr>
          <w:spacing w:val="1"/>
          <w:sz w:val="18"/>
          <w:szCs w:val="18"/>
        </w:rPr>
        <w:t xml:space="preserve"> </w:t>
      </w:r>
      <w:r w:rsidRPr="00AB7D10">
        <w:rPr>
          <w:sz w:val="18"/>
          <w:szCs w:val="18"/>
        </w:rPr>
        <w:t>кредитные</w:t>
      </w:r>
      <w:r w:rsidRPr="00AB7D10">
        <w:rPr>
          <w:spacing w:val="1"/>
          <w:sz w:val="18"/>
          <w:szCs w:val="18"/>
        </w:rPr>
        <w:t xml:space="preserve"> </w:t>
      </w:r>
      <w:r w:rsidRPr="00AB7D10">
        <w:rPr>
          <w:sz w:val="18"/>
          <w:szCs w:val="18"/>
        </w:rPr>
        <w:t>организации,</w:t>
      </w:r>
      <w:r w:rsidRPr="00AB7D10">
        <w:rPr>
          <w:spacing w:val="1"/>
          <w:sz w:val="18"/>
          <w:szCs w:val="18"/>
        </w:rPr>
        <w:t xml:space="preserve"> </w:t>
      </w:r>
      <w:r w:rsidRPr="00AB7D10">
        <w:rPr>
          <w:sz w:val="18"/>
          <w:szCs w:val="18"/>
        </w:rPr>
        <w:t>осуществляющие</w:t>
      </w:r>
      <w:r w:rsidRPr="00AB7D10">
        <w:rPr>
          <w:spacing w:val="1"/>
          <w:sz w:val="18"/>
          <w:szCs w:val="18"/>
        </w:rPr>
        <w:t xml:space="preserve"> </w:t>
      </w:r>
      <w:r w:rsidRPr="00AB7D10">
        <w:rPr>
          <w:sz w:val="18"/>
          <w:szCs w:val="18"/>
        </w:rPr>
        <w:t>банковские операции на основании лицензии Центрального банка Российской Федерации (ЦБ РФ), список</w:t>
      </w:r>
      <w:r w:rsidRPr="00AB7D10">
        <w:rPr>
          <w:spacing w:val="1"/>
          <w:sz w:val="18"/>
          <w:szCs w:val="18"/>
        </w:rPr>
        <w:t xml:space="preserve"> </w:t>
      </w:r>
      <w:r w:rsidRPr="00AB7D10">
        <w:rPr>
          <w:sz w:val="18"/>
          <w:szCs w:val="18"/>
        </w:rPr>
        <w:t>которых представлен на официальном сайте ЦБ РФ.</w:t>
      </w:r>
    </w:p>
  </w:footnote>
  <w:footnote w:id="2">
    <w:p w14:paraId="1D6B5D61" w14:textId="2C7CD5B4" w:rsidR="00AF42E4" w:rsidRDefault="00AF42E4" w:rsidP="00AF42E4">
      <w:pPr>
        <w:pStyle w:val="ae"/>
        <w:jc w:val="both"/>
      </w:pPr>
      <w:r>
        <w:rPr>
          <w:rStyle w:val="af0"/>
        </w:rPr>
        <w:footnoteRef/>
      </w:r>
      <w:r>
        <w:t xml:space="preserve"> </w:t>
      </w:r>
      <w:r w:rsidRPr="00AF42E4">
        <w:rPr>
          <w:sz w:val="16"/>
          <w:szCs w:val="16"/>
        </w:rPr>
        <w:t xml:space="preserve">Порядок определения критериев оценки и алгоритмов расчета уровня локализации продукции указаны </w:t>
      </w:r>
      <w:r w:rsidRPr="0095157D">
        <w:rPr>
          <w:sz w:val="16"/>
          <w:szCs w:val="16"/>
        </w:rPr>
        <w:t>в приложении № 7</w:t>
      </w:r>
      <w:r w:rsidRPr="00AF42E4">
        <w:rPr>
          <w:sz w:val="16"/>
          <w:szCs w:val="16"/>
        </w:rPr>
        <w:t xml:space="preserve"> к настоящему порядку</w:t>
      </w:r>
    </w:p>
  </w:footnote>
  <w:footnote w:id="3">
    <w:p w14:paraId="79FCFE93" w14:textId="136910E7" w:rsidR="002332C6" w:rsidRPr="00C1219E" w:rsidRDefault="002332C6" w:rsidP="00C1219E">
      <w:pPr>
        <w:spacing w:after="0" w:line="240" w:lineRule="auto"/>
        <w:contextualSpacing/>
        <w:jc w:val="both"/>
        <w:rPr>
          <w:rFonts w:ascii="Times New Roman" w:hAnsi="Times New Roman" w:cs="Times New Roman"/>
          <w:sz w:val="16"/>
          <w:szCs w:val="16"/>
        </w:rPr>
      </w:pPr>
      <w:r w:rsidRPr="002332C6">
        <w:rPr>
          <w:rStyle w:val="af0"/>
          <w:rFonts w:ascii="Times New Roman" w:hAnsi="Times New Roman" w:cs="Times New Roman"/>
          <w:sz w:val="16"/>
          <w:szCs w:val="16"/>
        </w:rPr>
        <w:footnoteRef/>
      </w:r>
      <w:r w:rsidRPr="002332C6">
        <w:rPr>
          <w:rFonts w:ascii="Times New Roman" w:hAnsi="Times New Roman" w:cs="Times New Roman"/>
          <w:sz w:val="16"/>
          <w:szCs w:val="16"/>
        </w:rPr>
        <w:t xml:space="preserve"> Показатель Чистый долг/EBITDA рассчитывается в соответствии со следующей формулой: (долгосрочные кредиты и займы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footnote>
  <w:footnote w:id="4">
    <w:p w14:paraId="50B8A109" w14:textId="77777777" w:rsidR="002332C6" w:rsidRPr="002332C6" w:rsidRDefault="002332C6" w:rsidP="00C1219E">
      <w:pPr>
        <w:spacing w:after="0" w:line="240" w:lineRule="auto"/>
        <w:contextualSpacing/>
        <w:jc w:val="both"/>
        <w:rPr>
          <w:rFonts w:ascii="Times New Roman" w:hAnsi="Times New Roman" w:cs="Times New Roman"/>
          <w:sz w:val="16"/>
          <w:szCs w:val="16"/>
        </w:rPr>
      </w:pPr>
      <w:r w:rsidRPr="002332C6">
        <w:rPr>
          <w:rStyle w:val="af0"/>
          <w:rFonts w:ascii="Times New Roman" w:hAnsi="Times New Roman" w:cs="Times New Roman"/>
          <w:sz w:val="16"/>
          <w:szCs w:val="16"/>
        </w:rPr>
        <w:footnoteRef/>
      </w:r>
      <w:r w:rsidRPr="002332C6">
        <w:rPr>
          <w:rFonts w:ascii="Times New Roman" w:hAnsi="Times New Roman" w:cs="Times New Roman"/>
          <w:sz w:val="16"/>
          <w:szCs w:val="16"/>
        </w:rPr>
        <w:t xml:space="preserve"> Данное требование является обязательным при наступлении срока, установленного действующим законодательством для проведения обязательного аудита. До указанного срока в случае отсутствия аудиторского заключения за последний завершенный финансовый год представляется аудиторское заключение по бухгалтерской отчетности за предшествующий год (если обязательный аудит в предшествующем году был предусмотрен законодательством).</w:t>
      </w:r>
    </w:p>
    <w:p w14:paraId="293000AD" w14:textId="5606C550" w:rsidR="002332C6" w:rsidRDefault="002332C6">
      <w:pPr>
        <w:pStyle w:val="ae"/>
      </w:pPr>
    </w:p>
  </w:footnote>
  <w:footnote w:id="5">
    <w:p w14:paraId="19265ABF" w14:textId="586EF76A" w:rsidR="00536434" w:rsidRPr="00536434" w:rsidRDefault="00536434" w:rsidP="00536434">
      <w:pPr>
        <w:spacing w:after="0" w:line="240" w:lineRule="auto"/>
        <w:ind w:left="138" w:right="228" w:firstLine="708"/>
        <w:contextualSpacing/>
        <w:jc w:val="both"/>
        <w:rPr>
          <w:rFonts w:ascii="Times New Roman" w:hAnsi="Times New Roman" w:cs="Times New Roman"/>
          <w:sz w:val="16"/>
          <w:szCs w:val="16"/>
        </w:rPr>
      </w:pPr>
      <w:r w:rsidRPr="00536434">
        <w:rPr>
          <w:rStyle w:val="af0"/>
          <w:rFonts w:ascii="Times New Roman" w:hAnsi="Times New Roman" w:cs="Times New Roman"/>
          <w:sz w:val="16"/>
          <w:szCs w:val="16"/>
        </w:rPr>
        <w:footnoteRef/>
      </w:r>
      <w:r w:rsidRPr="00536434">
        <w:rPr>
          <w:rFonts w:ascii="Times New Roman" w:hAnsi="Times New Roman" w:cs="Times New Roman"/>
          <w:sz w:val="16"/>
          <w:szCs w:val="16"/>
        </w:rPr>
        <w:t xml:space="preserve"> </w:t>
      </w:r>
      <w:r>
        <w:rPr>
          <w:rFonts w:ascii="Times New Roman" w:hAnsi="Times New Roman" w:cs="Times New Roman"/>
          <w:sz w:val="16"/>
          <w:szCs w:val="16"/>
        </w:rPr>
        <w:t>П</w:t>
      </w:r>
      <w:r w:rsidRPr="00536434">
        <w:rPr>
          <w:rFonts w:ascii="Times New Roman" w:hAnsi="Times New Roman" w:cs="Times New Roman"/>
          <w:sz w:val="16"/>
          <w:szCs w:val="16"/>
        </w:rPr>
        <w:t>еречень кредитных организаций периодически актуализируется Фондом и имеет</w:t>
      </w:r>
      <w:r w:rsidRPr="00536434">
        <w:rPr>
          <w:rFonts w:ascii="Times New Roman" w:hAnsi="Times New Roman" w:cs="Times New Roman"/>
          <w:spacing w:val="3"/>
          <w:sz w:val="16"/>
          <w:szCs w:val="16"/>
        </w:rPr>
        <w:t xml:space="preserve"> </w:t>
      </w:r>
      <w:r w:rsidRPr="00536434">
        <w:rPr>
          <w:rFonts w:ascii="Times New Roman" w:hAnsi="Times New Roman" w:cs="Times New Roman"/>
          <w:bCs/>
          <w:sz w:val="16"/>
          <w:szCs w:val="16"/>
        </w:rPr>
        <w:t>предварительный</w:t>
      </w:r>
      <w:r w:rsidRPr="00536434">
        <w:rPr>
          <w:rFonts w:ascii="Times New Roman" w:hAnsi="Times New Roman" w:cs="Times New Roman"/>
          <w:bCs/>
          <w:spacing w:val="-2"/>
          <w:sz w:val="16"/>
          <w:szCs w:val="16"/>
        </w:rPr>
        <w:t xml:space="preserve"> </w:t>
      </w:r>
      <w:r w:rsidRPr="00536434">
        <w:rPr>
          <w:rFonts w:ascii="Times New Roman" w:hAnsi="Times New Roman" w:cs="Times New Roman"/>
          <w:bCs/>
          <w:sz w:val="16"/>
          <w:szCs w:val="16"/>
        </w:rPr>
        <w:t>характер</w:t>
      </w:r>
      <w:r w:rsidRPr="00536434">
        <w:rPr>
          <w:rFonts w:ascii="Times New Roman" w:hAnsi="Times New Roman" w:cs="Times New Roman"/>
          <w:sz w:val="16"/>
          <w:szCs w:val="16"/>
        </w:rPr>
        <w:t>.</w:t>
      </w:r>
    </w:p>
    <w:p w14:paraId="600E59DA" w14:textId="6F741EEF" w:rsidR="00536434" w:rsidRDefault="00536434">
      <w:pPr>
        <w:pStyle w:val="ae"/>
      </w:pPr>
    </w:p>
  </w:footnote>
  <w:footnote w:id="6">
    <w:p w14:paraId="7FA42D14" w14:textId="77777777" w:rsidR="00CE7FDE" w:rsidRPr="00444C12" w:rsidRDefault="00CE7FDE" w:rsidP="00CE7FDE">
      <w:pPr>
        <w:pStyle w:val="ae"/>
        <w:contextualSpacing/>
        <w:jc w:val="both"/>
        <w:rPr>
          <w:rFonts w:eastAsia="Arial Narrow"/>
          <w:i/>
          <w:iCs/>
          <w:sz w:val="16"/>
          <w:szCs w:val="16"/>
        </w:rPr>
      </w:pPr>
      <w:r w:rsidRPr="00444C12">
        <w:rPr>
          <w:rStyle w:val="af0"/>
          <w:i/>
          <w:iCs/>
          <w:sz w:val="16"/>
          <w:szCs w:val="16"/>
        </w:rPr>
        <w:footnoteRef/>
      </w:r>
      <w:r w:rsidRPr="00444C12">
        <w:rPr>
          <w:i/>
          <w:iCs/>
          <w:sz w:val="16"/>
          <w:szCs w:val="16"/>
        </w:rPr>
        <w:t xml:space="preserve"> </w:t>
      </w:r>
      <w:r w:rsidRPr="00444C12">
        <w:rPr>
          <w:rFonts w:eastAsia="Arial Narrow"/>
          <w:i/>
          <w:iCs/>
          <w:sz w:val="16"/>
          <w:szCs w:val="16"/>
        </w:rPr>
        <w:t xml:space="preserve">Перечень составляется на бланке Заявителя по форме, рекомендуемой Фондом, заверяется подписью уполномоченного лица и печатью. Фонд вправе запросить документы, подтверждающие приведенные в перечне расходы. В качестве документов, подтверждающих ранее понесенные затраты, могут быть приложены договоры, платежные документы и иные документы, подтверждающие факт понесенных расходов и отнесение их к проекту. </w:t>
      </w:r>
      <w:r w:rsidRPr="00444C12">
        <w:rPr>
          <w:i/>
          <w:iCs/>
          <w:sz w:val="16"/>
          <w:szCs w:val="16"/>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 Необходимая форма Фонда размещена в Личном кабинете Заявителя в разделе "Справка" в подразделе "Документы".</w:t>
      </w:r>
    </w:p>
  </w:footnote>
  <w:footnote w:id="7">
    <w:p w14:paraId="5862558B" w14:textId="77777777" w:rsidR="00CE7FDE" w:rsidRPr="00444C12" w:rsidRDefault="00CE7FDE" w:rsidP="00CE7FDE">
      <w:pPr>
        <w:pStyle w:val="ae"/>
        <w:contextualSpacing/>
        <w:jc w:val="both"/>
        <w:rPr>
          <w:i/>
          <w:iCs/>
          <w:sz w:val="16"/>
          <w:szCs w:val="16"/>
        </w:rPr>
      </w:pPr>
      <w:r w:rsidRPr="00444C12">
        <w:rPr>
          <w:rStyle w:val="af0"/>
          <w:i/>
          <w:iCs/>
          <w:sz w:val="16"/>
          <w:szCs w:val="16"/>
        </w:rPr>
        <w:footnoteRef/>
      </w:r>
      <w:r w:rsidRPr="00444C12">
        <w:rPr>
          <w:i/>
          <w:iCs/>
          <w:sz w:val="16"/>
          <w:szCs w:val="16"/>
        </w:rPr>
        <w:t xml:space="preserve"> Предоставляется на Заявителя, а в отношении Заявителя, преобладающее участие в уставном (складочном) капитале которого принадлежит паевому инвестиционному фонду: на Заявителя, на управляющую компанию паевого инвестиционного фонда, на каждого участника (владельца инвестиционного пая), который владеет паями в объеме пятипроцентной доли и более в праве общей собственности на имущество, составляющее паевой инвестиционный фонд.</w:t>
      </w:r>
    </w:p>
  </w:footnote>
  <w:footnote w:id="8">
    <w:p w14:paraId="4F78AA4F" w14:textId="77777777" w:rsidR="00CE7FDE" w:rsidRPr="00444C12" w:rsidRDefault="00CE7FDE" w:rsidP="00CE7FDE">
      <w:pPr>
        <w:pStyle w:val="ae"/>
        <w:contextualSpacing/>
        <w:jc w:val="both"/>
        <w:rPr>
          <w:i/>
          <w:iCs/>
          <w:sz w:val="16"/>
          <w:szCs w:val="16"/>
        </w:rPr>
      </w:pPr>
      <w:r w:rsidRPr="00444C12">
        <w:rPr>
          <w:rStyle w:val="af0"/>
          <w:i/>
          <w:iCs/>
          <w:sz w:val="16"/>
          <w:szCs w:val="16"/>
        </w:rPr>
        <w:footnoteRef/>
      </w:r>
      <w:r w:rsidRPr="00444C12">
        <w:rPr>
          <w:i/>
          <w:iCs/>
          <w:sz w:val="16"/>
          <w:szCs w:val="16"/>
        </w:rPr>
        <w:t xml:space="preserve"> Предоставляется только для Заявителя, преобладающее участие в уставном (складочном) капитале которого принадлежит паевому инвестиционному фонду. Список владельцев паев предоставляется в виде заверенной управляющей компанией паевого инвестиционного фонда выписки Раздела VI Отчета по форме 0420504 "Отчет о владельцах акций акционерного инвестиционного фонда (владельцах инвестиционных паев паевого инвестиционного фонда)", утв. Указанием Банка России от 08.02.2018 N 4715-У. Выписка предоставляется из отчета, поданного в Банк России, на дату, ближайшую к подаче документов в Фонд.</w:t>
      </w:r>
    </w:p>
  </w:footnote>
  <w:footnote w:id="9">
    <w:p w14:paraId="632A795B" w14:textId="77777777" w:rsidR="00CE7FDE" w:rsidRPr="00444C12" w:rsidRDefault="00CE7FDE" w:rsidP="00CE7FDE">
      <w:pPr>
        <w:pStyle w:val="ae"/>
        <w:contextualSpacing/>
        <w:jc w:val="both"/>
        <w:rPr>
          <w:sz w:val="16"/>
          <w:szCs w:val="16"/>
        </w:rPr>
      </w:pPr>
      <w:r w:rsidRPr="00444C12">
        <w:rPr>
          <w:rStyle w:val="af0"/>
          <w:i/>
          <w:iCs/>
          <w:sz w:val="16"/>
          <w:szCs w:val="16"/>
        </w:rPr>
        <w:footnoteRef/>
      </w:r>
      <w:r w:rsidRPr="00444C12">
        <w:rPr>
          <w:i/>
          <w:iCs/>
          <w:sz w:val="16"/>
          <w:szCs w:val="16"/>
        </w:rPr>
        <w:t xml:space="preserve"> </w:t>
      </w:r>
      <w:r w:rsidRPr="00444C12">
        <w:rPr>
          <w:rFonts w:eastAsia="Arial Narrow"/>
          <w:i/>
          <w:iCs/>
          <w:sz w:val="16"/>
          <w:szCs w:val="16"/>
        </w:rPr>
        <w:t>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его оснований (в частности, лицо не владеет прямо и косвенно акциями (долями) юридического лица, но на основании договора или иной 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w:t>
      </w:r>
    </w:p>
  </w:footnote>
  <w:footnote w:id="10">
    <w:p w14:paraId="6F7E7E09" w14:textId="77777777" w:rsidR="00CE7FDE" w:rsidRPr="00444C12" w:rsidRDefault="00CE7FDE" w:rsidP="00CE7FDE">
      <w:pPr>
        <w:widowControl w:val="0"/>
        <w:tabs>
          <w:tab w:val="left" w:pos="468"/>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Style w:val="af0"/>
          <w:rFonts w:ascii="Times New Roman" w:hAnsi="Times New Roman" w:cs="Times New Roman"/>
          <w:i/>
          <w:iCs/>
          <w:sz w:val="16"/>
          <w:szCs w:val="16"/>
        </w:rPr>
        <w:footnoteRef/>
      </w:r>
      <w:r w:rsidRPr="00444C12">
        <w:rPr>
          <w:rFonts w:ascii="Times New Roman" w:hAnsi="Times New Roman" w:cs="Times New Roman"/>
          <w:i/>
          <w:iCs/>
          <w:sz w:val="16"/>
          <w:szCs w:val="16"/>
        </w:rPr>
        <w:t xml:space="preserve"> 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w:t>
      </w:r>
      <w:r w:rsidRPr="00444C12">
        <w:rPr>
          <w:rFonts w:ascii="Times New Roman" w:eastAsia="Arial" w:hAnsi="Times New Roman" w:cs="Times New Roman"/>
          <w:i/>
          <w:iCs/>
          <w:sz w:val="16"/>
          <w:szCs w:val="16"/>
        </w:rPr>
        <w:t xml:space="preserve">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444C12">
        <w:rPr>
          <w:rFonts w:ascii="Times New Roman" w:eastAsia="Arial" w:hAnsi="Times New Roman" w:cs="Times New Roman"/>
          <w:i/>
          <w:iCs/>
          <w:sz w:val="16"/>
          <w:szCs w:val="16"/>
        </w:rPr>
        <w:t>ия</w:t>
      </w:r>
      <w:proofErr w:type="spellEnd"/>
      <w:r w:rsidRPr="00444C12">
        <w:rPr>
          <w:rFonts w:ascii="Times New Roman" w:eastAsia="Arial" w:hAnsi="Times New Roman" w:cs="Times New Roman"/>
          <w:i/>
          <w:iCs/>
          <w:sz w:val="16"/>
          <w:szCs w:val="16"/>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62B60146" w14:textId="77777777" w:rsidR="00CE7FDE" w:rsidRPr="00444C12" w:rsidRDefault="00CE7FDE" w:rsidP="00CE7FDE">
      <w:pPr>
        <w:widowControl w:val="0"/>
        <w:tabs>
          <w:tab w:val="left" w:pos="468"/>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7B5BCABE" w14:textId="77777777" w:rsidR="00CE7FDE" w:rsidRPr="00444C12" w:rsidRDefault="00CE7FDE" w:rsidP="00CE7FDE">
      <w:pPr>
        <w:widowControl w:val="0"/>
        <w:numPr>
          <w:ilvl w:val="0"/>
          <w:numId w:val="6"/>
        </w:numPr>
        <w:tabs>
          <w:tab w:val="left" w:pos="42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0B7DE5F2" w14:textId="77777777" w:rsidR="00CE7FDE" w:rsidRPr="00444C12" w:rsidRDefault="00CE7FDE" w:rsidP="00CE7FDE">
      <w:pPr>
        <w:widowControl w:val="0"/>
        <w:numPr>
          <w:ilvl w:val="0"/>
          <w:numId w:val="6"/>
        </w:numPr>
        <w:tabs>
          <w:tab w:val="left" w:pos="474"/>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77EB1F65" w14:textId="77777777" w:rsidR="00CE7FDE" w:rsidRPr="00444C12" w:rsidRDefault="00CE7FDE" w:rsidP="00CE7FDE">
      <w:pPr>
        <w:widowControl w:val="0"/>
        <w:numPr>
          <w:ilvl w:val="0"/>
          <w:numId w:val="6"/>
        </w:numPr>
        <w:tabs>
          <w:tab w:val="left" w:pos="476"/>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w:t>
      </w:r>
    </w:p>
    <w:p w14:paraId="12206586" w14:textId="77777777" w:rsidR="00CE7FDE" w:rsidRPr="00444C12" w:rsidRDefault="00CE7FDE" w:rsidP="00CE7FDE">
      <w:pPr>
        <w:widowControl w:val="0"/>
        <w:numPr>
          <w:ilvl w:val="0"/>
          <w:numId w:val="6"/>
        </w:numPr>
        <w:tabs>
          <w:tab w:val="left" w:pos="46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7FE374A8" w14:textId="77777777" w:rsidR="00CE7FDE" w:rsidRPr="00444C12" w:rsidRDefault="00CE7FDE" w:rsidP="00CE7FDE">
      <w:pPr>
        <w:widowControl w:val="0"/>
        <w:numPr>
          <w:ilvl w:val="0"/>
          <w:numId w:val="6"/>
        </w:numPr>
        <w:tabs>
          <w:tab w:val="left" w:pos="448"/>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53FF4CF6" w14:textId="77777777" w:rsidR="00CE7FDE" w:rsidRPr="00444C12" w:rsidRDefault="00CE7FDE" w:rsidP="00CE7FDE">
      <w:pPr>
        <w:widowControl w:val="0"/>
        <w:numPr>
          <w:ilvl w:val="0"/>
          <w:numId w:val="6"/>
        </w:numPr>
        <w:tabs>
          <w:tab w:val="left" w:pos="45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043863FE" w14:textId="77777777" w:rsidR="00CE7FDE" w:rsidRPr="00444C12" w:rsidRDefault="00CE7FDE" w:rsidP="00CE7FDE">
      <w:pPr>
        <w:widowControl w:val="0"/>
        <w:numPr>
          <w:ilvl w:val="0"/>
          <w:numId w:val="6"/>
        </w:numPr>
        <w:tabs>
          <w:tab w:val="left" w:pos="45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0260CCF6" w14:textId="77777777" w:rsidR="00CE7FDE" w:rsidRPr="00444C12" w:rsidRDefault="00CE7FDE" w:rsidP="00CE7FDE">
      <w:pPr>
        <w:pStyle w:val="ae"/>
        <w:contextualSpacing/>
        <w:jc w:val="both"/>
        <w:rPr>
          <w:i/>
          <w:iCs/>
          <w:sz w:val="16"/>
          <w:szCs w:val="16"/>
        </w:rPr>
      </w:pPr>
      <w:r w:rsidRPr="00444C12">
        <w:rPr>
          <w:rFonts w:eastAsia="Arial"/>
          <w:i/>
          <w:iCs/>
          <w:sz w:val="16"/>
          <w:szCs w:val="16"/>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footnote>
  <w:footnote w:id="11">
    <w:p w14:paraId="56A3A9FF" w14:textId="77777777" w:rsidR="00CE7FDE" w:rsidRPr="00444C12" w:rsidRDefault="00CE7FDE" w:rsidP="00CE7FDE">
      <w:pPr>
        <w:pStyle w:val="ae"/>
        <w:contextualSpacing/>
        <w:jc w:val="both"/>
        <w:rPr>
          <w:sz w:val="16"/>
          <w:szCs w:val="16"/>
        </w:rPr>
      </w:pPr>
      <w:r w:rsidRPr="00444C12">
        <w:rPr>
          <w:rStyle w:val="af0"/>
          <w:i/>
          <w:iCs/>
          <w:sz w:val="16"/>
          <w:szCs w:val="16"/>
        </w:rPr>
        <w:footnoteRef/>
      </w:r>
      <w:r w:rsidRPr="00444C12">
        <w:rPr>
          <w:i/>
          <w:iCs/>
          <w:sz w:val="16"/>
          <w:szCs w:val="16"/>
        </w:rPr>
        <w:t xml:space="preserve"> </w:t>
      </w:r>
      <w:r w:rsidRPr="00444C12">
        <w:rPr>
          <w:rFonts w:eastAsia="Arial"/>
          <w:i/>
          <w:iCs/>
          <w:sz w:val="16"/>
          <w:szCs w:val="16"/>
        </w:rPr>
        <w:t>Расчет величины чистых активов осуществляется согласно порядку, утвержденному Приказом Минфина России от 28.08.14 №84н "Об утверждении Порядка определения стоимости чистых активов".</w:t>
      </w:r>
    </w:p>
  </w:footnote>
  <w:footnote w:id="12">
    <w:p w14:paraId="5FBD710E" w14:textId="40046225" w:rsidR="00CE7FDE" w:rsidRPr="00444C12" w:rsidRDefault="00CE7FDE" w:rsidP="00CE7FDE">
      <w:pPr>
        <w:pStyle w:val="ae"/>
        <w:contextualSpacing/>
        <w:rPr>
          <w:i/>
          <w:iCs/>
          <w:sz w:val="16"/>
          <w:szCs w:val="16"/>
        </w:rPr>
      </w:pPr>
      <w:r w:rsidRPr="00444C12">
        <w:rPr>
          <w:rStyle w:val="af0"/>
          <w:i/>
          <w:iCs/>
          <w:sz w:val="16"/>
          <w:szCs w:val="16"/>
        </w:rPr>
        <w:footnoteRef/>
      </w:r>
      <w:r w:rsidRPr="00444C12">
        <w:rPr>
          <w:i/>
          <w:iCs/>
          <w:sz w:val="16"/>
          <w:szCs w:val="16"/>
        </w:rPr>
        <w:t xml:space="preserve"> Предоставляется </w:t>
      </w:r>
      <w:r w:rsidR="00FE515D" w:rsidRPr="00444C12">
        <w:rPr>
          <w:i/>
          <w:iCs/>
          <w:sz w:val="16"/>
          <w:szCs w:val="16"/>
        </w:rPr>
        <w:t>при заключении соглашения о предоставлении гранта</w:t>
      </w:r>
    </w:p>
  </w:footnote>
  <w:footnote w:id="13">
    <w:p w14:paraId="01A719A1" w14:textId="77777777" w:rsidR="00CE7FDE" w:rsidRPr="00444C12" w:rsidRDefault="00CE7FDE" w:rsidP="00CE7FDE">
      <w:pPr>
        <w:pStyle w:val="ae"/>
        <w:contextualSpacing/>
        <w:jc w:val="both"/>
        <w:rPr>
          <w:i/>
          <w:iCs/>
          <w:sz w:val="16"/>
          <w:szCs w:val="16"/>
        </w:rPr>
      </w:pPr>
      <w:r w:rsidRPr="00444C12">
        <w:rPr>
          <w:rStyle w:val="af0"/>
          <w:i/>
          <w:iCs/>
          <w:sz w:val="16"/>
          <w:szCs w:val="16"/>
        </w:rPr>
        <w:footnoteRef/>
      </w:r>
      <w:r w:rsidRPr="00444C12">
        <w:rPr>
          <w:i/>
          <w:iCs/>
          <w:sz w:val="16"/>
          <w:szCs w:val="16"/>
        </w:rPr>
        <w:t xml:space="preserve"> </w:t>
      </w:r>
      <w:r w:rsidRPr="00444C12">
        <w:rPr>
          <w:rFonts w:eastAsia="Arial Narrow"/>
          <w:i/>
          <w:iCs/>
          <w:sz w:val="16"/>
          <w:szCs w:val="16"/>
        </w:rPr>
        <w:t>Информационная справка составляется в произвольной форме на бланке Заявителя, заверяется подписью уполномоченного лица и печатью.</w:t>
      </w:r>
    </w:p>
  </w:footnote>
  <w:footnote w:id="14">
    <w:p w14:paraId="028EEC6A" w14:textId="77777777" w:rsidR="00CE7FDE" w:rsidRPr="00444C12" w:rsidRDefault="00CE7FDE" w:rsidP="00CE7FDE">
      <w:pPr>
        <w:widowControl w:val="0"/>
        <w:tabs>
          <w:tab w:val="left" w:pos="436"/>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Style w:val="af0"/>
          <w:rFonts w:ascii="Times New Roman" w:hAnsi="Times New Roman" w:cs="Times New Roman"/>
          <w:i/>
          <w:iCs/>
          <w:sz w:val="16"/>
          <w:szCs w:val="16"/>
        </w:rPr>
        <w:footnoteRef/>
      </w:r>
      <w:r w:rsidRPr="00444C12">
        <w:rPr>
          <w:rFonts w:ascii="Times New Roman" w:hAnsi="Times New Roman" w:cs="Times New Roman"/>
          <w:i/>
          <w:iCs/>
          <w:sz w:val="16"/>
          <w:szCs w:val="16"/>
        </w:rPr>
        <w:t xml:space="preserve"> </w:t>
      </w:r>
      <w:r w:rsidRPr="00444C12">
        <w:rPr>
          <w:rFonts w:ascii="Times New Roman" w:eastAsia="Arial" w:hAnsi="Times New Roman" w:cs="Times New Roman"/>
          <w:i/>
          <w:iCs/>
          <w:sz w:val="16"/>
          <w:szCs w:val="16"/>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подачи заявки.</w:t>
      </w:r>
    </w:p>
    <w:p w14:paraId="40105774" w14:textId="77777777" w:rsidR="00CE7FDE" w:rsidRPr="00444C12" w:rsidRDefault="00CE7FDE" w:rsidP="00CE7FDE">
      <w:pPr>
        <w:widowControl w:val="0"/>
        <w:tabs>
          <w:tab w:val="left" w:pos="436"/>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4DF7E447" w14:textId="77777777" w:rsidR="00CE7FDE" w:rsidRPr="00444C12" w:rsidRDefault="00CE7FDE" w:rsidP="00CE7FDE">
      <w:pPr>
        <w:pStyle w:val="ae"/>
        <w:contextualSpacing/>
        <w:jc w:val="both"/>
        <w:rPr>
          <w:sz w:val="16"/>
          <w:szCs w:val="16"/>
        </w:rPr>
      </w:pPr>
      <w:r w:rsidRPr="00444C12">
        <w:rPr>
          <w:rFonts w:eastAsia="Arial"/>
          <w:i/>
          <w:iCs/>
          <w:sz w:val="16"/>
          <w:szCs w:val="16"/>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5">
    <w:p w14:paraId="39FD4EEF" w14:textId="77777777" w:rsidR="00CE7FDE" w:rsidRPr="00444C12" w:rsidRDefault="00CE7FDE" w:rsidP="00CE7FDE">
      <w:pPr>
        <w:pStyle w:val="ae"/>
        <w:contextualSpacing/>
        <w:jc w:val="both"/>
        <w:rPr>
          <w:i/>
          <w:iCs/>
          <w:sz w:val="16"/>
          <w:szCs w:val="16"/>
        </w:rPr>
      </w:pPr>
      <w:r w:rsidRPr="00444C12">
        <w:rPr>
          <w:rStyle w:val="af0"/>
          <w:i/>
          <w:iCs/>
          <w:sz w:val="16"/>
          <w:szCs w:val="16"/>
        </w:rPr>
        <w:footnoteRef/>
      </w:r>
      <w:r w:rsidRPr="00444C12">
        <w:rPr>
          <w:i/>
          <w:iCs/>
          <w:sz w:val="16"/>
          <w:szCs w:val="16"/>
        </w:rPr>
        <w:t xml:space="preserve"> </w:t>
      </w:r>
      <w:r w:rsidRPr="00444C12">
        <w:rPr>
          <w:rFonts w:eastAsia="Arial Narrow"/>
          <w:i/>
          <w:iCs/>
          <w:sz w:val="16"/>
          <w:szCs w:val="16"/>
        </w:rPr>
        <w:t>Справка должна быть датирована в пределах 30 календарных дней до даты подачи заявки.</w:t>
      </w:r>
    </w:p>
  </w:footnote>
  <w:footnote w:id="16">
    <w:p w14:paraId="45CA0A2E" w14:textId="77777777" w:rsidR="00CE7FDE" w:rsidRPr="00444C12" w:rsidRDefault="00CE7FDE" w:rsidP="00CE7FDE">
      <w:pPr>
        <w:pStyle w:val="ae"/>
        <w:contextualSpacing/>
        <w:jc w:val="both"/>
        <w:rPr>
          <w:i/>
          <w:iCs/>
          <w:sz w:val="16"/>
          <w:szCs w:val="16"/>
        </w:rPr>
      </w:pPr>
      <w:r w:rsidRPr="00444C12">
        <w:rPr>
          <w:rStyle w:val="af0"/>
          <w:i/>
          <w:iCs/>
          <w:sz w:val="16"/>
          <w:szCs w:val="16"/>
        </w:rPr>
        <w:footnoteRef/>
      </w:r>
      <w:r w:rsidRPr="00444C12">
        <w:rPr>
          <w:i/>
          <w:iCs/>
          <w:sz w:val="16"/>
          <w:szCs w:val="16"/>
        </w:rPr>
        <w:t xml:space="preserve"> </w:t>
      </w:r>
      <w:r w:rsidRPr="00444C12">
        <w:rPr>
          <w:rFonts w:eastAsia="Arial"/>
          <w:i/>
          <w:iCs/>
          <w:sz w:val="16"/>
          <w:szCs w:val="16"/>
        </w:rPr>
        <w:t>Заявитель предоставляет оригинал банковской гарантии после подписания договора с Фондом для перечисления средств гранта на расчетный счет.</w:t>
      </w:r>
    </w:p>
  </w:footnote>
  <w:footnote w:id="17">
    <w:p w14:paraId="72F55B01" w14:textId="43D45995" w:rsidR="00CE7FDE" w:rsidRPr="00444C12" w:rsidRDefault="00CE7FDE" w:rsidP="00CE7FDE">
      <w:pPr>
        <w:pStyle w:val="ae"/>
        <w:contextualSpacing/>
        <w:jc w:val="both"/>
        <w:rPr>
          <w:sz w:val="16"/>
          <w:szCs w:val="16"/>
        </w:rPr>
      </w:pPr>
      <w:r w:rsidRPr="00444C12">
        <w:rPr>
          <w:rStyle w:val="af0"/>
          <w:sz w:val="16"/>
          <w:szCs w:val="16"/>
        </w:rPr>
        <w:footnoteRef/>
      </w:r>
      <w:r w:rsidRPr="00444C12">
        <w:rPr>
          <w:sz w:val="16"/>
          <w:szCs w:val="16"/>
        </w:rPr>
        <w:t xml:space="preserve"> </w:t>
      </w:r>
      <w:bookmarkStart w:id="51" w:name="_Hlk131691218"/>
      <w:r w:rsidRPr="00444C12">
        <w:rPr>
          <w:i/>
          <w:iCs/>
          <w:sz w:val="16"/>
          <w:szCs w:val="16"/>
        </w:rPr>
        <w:t xml:space="preserve">Независимая гарантия кредитной организации должна отвечать условиям: безотзывная, обязательства гаранта могут быть уменьшены на любую сумму, списанную бенефициаром по гарантии. Срок действия гарантии должен превышать срок обязательства по достижению результата предоставления гранта на 2 месяца. </w:t>
      </w:r>
      <w:bookmarkEnd w:id="51"/>
    </w:p>
  </w:footnote>
  <w:footnote w:id="18">
    <w:p w14:paraId="49B11C77" w14:textId="77777777" w:rsidR="00CE7FDE" w:rsidRPr="00444C12" w:rsidRDefault="00CE7FDE" w:rsidP="00CE7FDE">
      <w:pPr>
        <w:widowControl w:val="0"/>
        <w:tabs>
          <w:tab w:val="left" w:pos="468"/>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Style w:val="af0"/>
          <w:rFonts w:ascii="Times New Roman" w:hAnsi="Times New Roman" w:cs="Times New Roman"/>
          <w:sz w:val="16"/>
          <w:szCs w:val="16"/>
        </w:rPr>
        <w:footnoteRef/>
      </w:r>
      <w:r w:rsidRPr="00444C12">
        <w:rPr>
          <w:rFonts w:ascii="Times New Roman" w:hAnsi="Times New Roman" w:cs="Times New Roman"/>
          <w:sz w:val="16"/>
          <w:szCs w:val="16"/>
        </w:rPr>
        <w:t xml:space="preserve"> </w:t>
      </w:r>
      <w:r w:rsidRPr="00444C12">
        <w:rPr>
          <w:rFonts w:ascii="Times New Roman" w:hAnsi="Times New Roman" w:cs="Times New Roman"/>
          <w:i/>
          <w:iCs/>
          <w:sz w:val="16"/>
          <w:szCs w:val="16"/>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w:t>
      </w:r>
      <w:r w:rsidRPr="00444C12">
        <w:rPr>
          <w:rFonts w:ascii="Times New Roman" w:eastAsia="Arial" w:hAnsi="Times New Roman" w:cs="Times New Roman"/>
          <w:i/>
          <w:iCs/>
          <w:sz w:val="16"/>
          <w:szCs w:val="16"/>
        </w:rPr>
        <w:t xml:space="preserve">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444C12">
        <w:rPr>
          <w:rFonts w:ascii="Times New Roman" w:eastAsia="Arial" w:hAnsi="Times New Roman" w:cs="Times New Roman"/>
          <w:i/>
          <w:iCs/>
          <w:sz w:val="16"/>
          <w:szCs w:val="16"/>
        </w:rPr>
        <w:t>ия</w:t>
      </w:r>
      <w:proofErr w:type="spellEnd"/>
      <w:r w:rsidRPr="00444C12">
        <w:rPr>
          <w:rFonts w:ascii="Times New Roman" w:eastAsia="Arial" w:hAnsi="Times New Roman" w:cs="Times New Roman"/>
          <w:i/>
          <w:iCs/>
          <w:sz w:val="16"/>
          <w:szCs w:val="16"/>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2A9DD8AC" w14:textId="77777777" w:rsidR="00CE7FDE" w:rsidRPr="00444C12" w:rsidRDefault="00CE7FDE" w:rsidP="00CE7FDE">
      <w:pPr>
        <w:widowControl w:val="0"/>
        <w:tabs>
          <w:tab w:val="left" w:pos="468"/>
          <w:tab w:val="left" w:pos="1020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048E175A" w14:textId="77777777" w:rsidR="00CE7FDE" w:rsidRPr="00444C12" w:rsidRDefault="00CE7FDE" w:rsidP="00CE7FDE">
      <w:pPr>
        <w:widowControl w:val="0"/>
        <w:numPr>
          <w:ilvl w:val="0"/>
          <w:numId w:val="9"/>
        </w:numPr>
        <w:tabs>
          <w:tab w:val="left" w:pos="426"/>
        </w:tabs>
        <w:autoSpaceDE w:val="0"/>
        <w:autoSpaceDN w:val="0"/>
        <w:spacing w:after="0" w:line="240" w:lineRule="auto"/>
        <w:ind w:right="-1"/>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5A229B81" w14:textId="77777777" w:rsidR="00CE7FDE" w:rsidRPr="00444C12" w:rsidRDefault="00CE7FDE" w:rsidP="00CE7FDE">
      <w:pPr>
        <w:widowControl w:val="0"/>
        <w:numPr>
          <w:ilvl w:val="0"/>
          <w:numId w:val="9"/>
        </w:numPr>
        <w:tabs>
          <w:tab w:val="left" w:pos="474"/>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7CB48C76" w14:textId="77777777" w:rsidR="00CE7FDE" w:rsidRPr="00444C12" w:rsidRDefault="00CE7FDE" w:rsidP="00CE7FDE">
      <w:pPr>
        <w:widowControl w:val="0"/>
        <w:numPr>
          <w:ilvl w:val="0"/>
          <w:numId w:val="9"/>
        </w:numPr>
        <w:tabs>
          <w:tab w:val="left" w:pos="476"/>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w:t>
      </w:r>
    </w:p>
    <w:p w14:paraId="357D7A96" w14:textId="77777777" w:rsidR="00CE7FDE" w:rsidRPr="00444C12" w:rsidRDefault="00CE7FDE" w:rsidP="00CE7FDE">
      <w:pPr>
        <w:widowControl w:val="0"/>
        <w:numPr>
          <w:ilvl w:val="0"/>
          <w:numId w:val="9"/>
        </w:numPr>
        <w:tabs>
          <w:tab w:val="left" w:pos="46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29D49FBD" w14:textId="77777777" w:rsidR="00CE7FDE" w:rsidRPr="00444C12" w:rsidRDefault="00CE7FDE" w:rsidP="00CE7FDE">
      <w:pPr>
        <w:widowControl w:val="0"/>
        <w:numPr>
          <w:ilvl w:val="0"/>
          <w:numId w:val="9"/>
        </w:numPr>
        <w:tabs>
          <w:tab w:val="left" w:pos="448"/>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5D00E7EE" w14:textId="77777777" w:rsidR="00CE7FDE" w:rsidRPr="00444C12" w:rsidRDefault="00CE7FDE" w:rsidP="00CE7FDE">
      <w:pPr>
        <w:widowControl w:val="0"/>
        <w:numPr>
          <w:ilvl w:val="0"/>
          <w:numId w:val="9"/>
        </w:numPr>
        <w:tabs>
          <w:tab w:val="left" w:pos="45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06CE803D" w14:textId="77777777" w:rsidR="00CE7FDE" w:rsidRPr="00444C12" w:rsidRDefault="00CE7FDE" w:rsidP="00CE7FDE">
      <w:pPr>
        <w:widowControl w:val="0"/>
        <w:numPr>
          <w:ilvl w:val="0"/>
          <w:numId w:val="9"/>
        </w:numPr>
        <w:tabs>
          <w:tab w:val="left" w:pos="452"/>
          <w:tab w:val="left" w:pos="10206"/>
        </w:tabs>
        <w:autoSpaceDE w:val="0"/>
        <w:autoSpaceDN w:val="0"/>
        <w:spacing w:after="0" w:line="240" w:lineRule="auto"/>
        <w:ind w:left="426" w:right="-1" w:hanging="142"/>
        <w:contextualSpacing/>
        <w:jc w:val="both"/>
        <w:rPr>
          <w:rFonts w:ascii="Times New Roman" w:eastAsia="Arial" w:hAnsi="Times New Roman" w:cs="Times New Roman"/>
          <w:i/>
          <w:iCs/>
          <w:sz w:val="16"/>
          <w:szCs w:val="16"/>
        </w:rPr>
      </w:pPr>
      <w:r w:rsidRPr="00444C12">
        <w:rPr>
          <w:rFonts w:ascii="Times New Roman" w:eastAsia="Arial" w:hAnsi="Times New Roman" w:cs="Times New Roman"/>
          <w:i/>
          <w:iCs/>
          <w:sz w:val="16"/>
          <w:szCs w:val="16"/>
        </w:rPr>
        <w:t>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3B1A516B" w14:textId="77777777" w:rsidR="00CE7FDE" w:rsidRPr="00444C12" w:rsidRDefault="00CE7FDE" w:rsidP="00CE7FDE">
      <w:pPr>
        <w:pStyle w:val="ae"/>
        <w:contextualSpacing/>
        <w:jc w:val="both"/>
        <w:rPr>
          <w:i/>
          <w:iCs/>
          <w:sz w:val="16"/>
          <w:szCs w:val="16"/>
        </w:rPr>
      </w:pPr>
      <w:r w:rsidRPr="00444C12">
        <w:rPr>
          <w:rFonts w:eastAsia="Arial"/>
          <w:i/>
          <w:iCs/>
          <w:sz w:val="16"/>
          <w:szCs w:val="16"/>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7BB2449E" w14:textId="77777777" w:rsidR="00CE7FDE" w:rsidRPr="00444C12" w:rsidRDefault="00CE7FDE" w:rsidP="00CE7FDE">
      <w:pPr>
        <w:pStyle w:val="ae"/>
        <w:contextualSpacing/>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0B"/>
    <w:multiLevelType w:val="hybridMultilevel"/>
    <w:tmpl w:val="D09C9B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36731B7"/>
    <w:multiLevelType w:val="multilevel"/>
    <w:tmpl w:val="FD486A0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072367"/>
    <w:multiLevelType w:val="hybridMultilevel"/>
    <w:tmpl w:val="774E484A"/>
    <w:lvl w:ilvl="0" w:tplc="A462E6C6">
      <w:start w:val="3"/>
      <w:numFmt w:val="decimal"/>
      <w:lvlText w:val="%1)"/>
      <w:lvlJc w:val="left"/>
    </w:lvl>
    <w:lvl w:ilvl="1" w:tplc="DD024206">
      <w:numFmt w:val="decimal"/>
      <w:lvlText w:val=""/>
      <w:lvlJc w:val="left"/>
    </w:lvl>
    <w:lvl w:ilvl="2" w:tplc="49C09D66">
      <w:numFmt w:val="decimal"/>
      <w:lvlText w:val=""/>
      <w:lvlJc w:val="left"/>
    </w:lvl>
    <w:lvl w:ilvl="3" w:tplc="DD92D578">
      <w:numFmt w:val="decimal"/>
      <w:lvlText w:val=""/>
      <w:lvlJc w:val="left"/>
    </w:lvl>
    <w:lvl w:ilvl="4" w:tplc="FF5E65D0">
      <w:numFmt w:val="decimal"/>
      <w:lvlText w:val=""/>
      <w:lvlJc w:val="left"/>
    </w:lvl>
    <w:lvl w:ilvl="5" w:tplc="53F07FA4">
      <w:numFmt w:val="decimal"/>
      <w:lvlText w:val=""/>
      <w:lvlJc w:val="left"/>
    </w:lvl>
    <w:lvl w:ilvl="6" w:tplc="354E7874">
      <w:numFmt w:val="decimal"/>
      <w:lvlText w:val=""/>
      <w:lvlJc w:val="left"/>
    </w:lvl>
    <w:lvl w:ilvl="7" w:tplc="65029224">
      <w:numFmt w:val="decimal"/>
      <w:lvlText w:val=""/>
      <w:lvlJc w:val="left"/>
    </w:lvl>
    <w:lvl w:ilvl="8" w:tplc="D4A689FC">
      <w:numFmt w:val="decimal"/>
      <w:lvlText w:val=""/>
      <w:lvlJc w:val="left"/>
    </w:lvl>
  </w:abstractNum>
  <w:abstractNum w:abstractNumId="3" w15:restartNumberingAfterBreak="0">
    <w:nsid w:val="13637636"/>
    <w:multiLevelType w:val="multilevel"/>
    <w:tmpl w:val="6B5E81D4"/>
    <w:lvl w:ilvl="0">
      <w:start w:val="1"/>
      <w:numFmt w:val="decimal"/>
      <w:lvlText w:val="%1."/>
      <w:lvlJc w:val="left"/>
      <w:pPr>
        <w:ind w:left="450" w:hanging="450"/>
      </w:pPr>
      <w:rPr>
        <w:rFonts w:hint="default"/>
      </w:rPr>
    </w:lvl>
    <w:lvl w:ilvl="1">
      <w:start w:val="2"/>
      <w:numFmt w:val="decimal"/>
      <w:lvlText w:val="%1.%2."/>
      <w:lvlJc w:val="left"/>
      <w:pPr>
        <w:ind w:left="2714" w:hanging="720"/>
      </w:pPr>
      <w:rPr>
        <w:rFonts w:hint="default"/>
      </w:rPr>
    </w:lvl>
    <w:lvl w:ilvl="2">
      <w:start w:val="1"/>
      <w:numFmt w:val="decimal"/>
      <w:lvlText w:val="%1.%2.%3."/>
      <w:lvlJc w:val="left"/>
      <w:pPr>
        <w:ind w:left="4708" w:hanging="720"/>
      </w:pPr>
      <w:rPr>
        <w:rFonts w:hint="default"/>
      </w:rPr>
    </w:lvl>
    <w:lvl w:ilvl="3">
      <w:start w:val="1"/>
      <w:numFmt w:val="decimal"/>
      <w:lvlText w:val="%1.%2.%3.%4."/>
      <w:lvlJc w:val="left"/>
      <w:pPr>
        <w:ind w:left="7062" w:hanging="1080"/>
      </w:pPr>
      <w:rPr>
        <w:rFonts w:hint="default"/>
      </w:rPr>
    </w:lvl>
    <w:lvl w:ilvl="4">
      <w:start w:val="1"/>
      <w:numFmt w:val="decimal"/>
      <w:lvlText w:val="%1.%2.%3.%4.%5."/>
      <w:lvlJc w:val="left"/>
      <w:pPr>
        <w:ind w:left="9056" w:hanging="1080"/>
      </w:pPr>
      <w:rPr>
        <w:rFonts w:hint="default"/>
      </w:rPr>
    </w:lvl>
    <w:lvl w:ilvl="5">
      <w:start w:val="1"/>
      <w:numFmt w:val="decimal"/>
      <w:lvlText w:val="%1.%2.%3.%4.%5.%6."/>
      <w:lvlJc w:val="left"/>
      <w:pPr>
        <w:ind w:left="11410" w:hanging="1440"/>
      </w:pPr>
      <w:rPr>
        <w:rFonts w:hint="default"/>
      </w:rPr>
    </w:lvl>
    <w:lvl w:ilvl="6">
      <w:start w:val="1"/>
      <w:numFmt w:val="decimal"/>
      <w:lvlText w:val="%1.%2.%3.%4.%5.%6.%7."/>
      <w:lvlJc w:val="left"/>
      <w:pPr>
        <w:ind w:left="13764" w:hanging="1800"/>
      </w:pPr>
      <w:rPr>
        <w:rFonts w:hint="default"/>
      </w:rPr>
    </w:lvl>
    <w:lvl w:ilvl="7">
      <w:start w:val="1"/>
      <w:numFmt w:val="decimal"/>
      <w:lvlText w:val="%1.%2.%3.%4.%5.%6.%7.%8."/>
      <w:lvlJc w:val="left"/>
      <w:pPr>
        <w:ind w:left="15758" w:hanging="1800"/>
      </w:pPr>
      <w:rPr>
        <w:rFonts w:hint="default"/>
      </w:rPr>
    </w:lvl>
    <w:lvl w:ilvl="8">
      <w:start w:val="1"/>
      <w:numFmt w:val="decimal"/>
      <w:lvlText w:val="%1.%2.%3.%4.%5.%6.%7.%8.%9."/>
      <w:lvlJc w:val="left"/>
      <w:pPr>
        <w:ind w:left="18112" w:hanging="2160"/>
      </w:pPr>
      <w:rPr>
        <w:rFonts w:hint="default"/>
      </w:rPr>
    </w:lvl>
  </w:abstractNum>
  <w:abstractNum w:abstractNumId="4" w15:restartNumberingAfterBreak="0">
    <w:nsid w:val="13A8486E"/>
    <w:multiLevelType w:val="hybridMultilevel"/>
    <w:tmpl w:val="ED602E96"/>
    <w:lvl w:ilvl="0" w:tplc="7F682306">
      <w:numFmt w:val="bullet"/>
      <w:lvlText w:val=""/>
      <w:lvlJc w:val="left"/>
      <w:pPr>
        <w:ind w:left="603" w:hanging="190"/>
      </w:pPr>
      <w:rPr>
        <w:rFonts w:ascii="Wingdings" w:eastAsia="Wingdings" w:hAnsi="Wingdings" w:cs="Wingdings" w:hint="default"/>
        <w:spacing w:val="-1"/>
        <w:w w:val="100"/>
        <w:sz w:val="22"/>
        <w:szCs w:val="22"/>
        <w:lang w:val="ru-RU" w:eastAsia="en-US" w:bidi="ar-SA"/>
      </w:rPr>
    </w:lvl>
    <w:lvl w:ilvl="1" w:tplc="F42CBB5C">
      <w:numFmt w:val="bullet"/>
      <w:lvlText w:val="•"/>
      <w:lvlJc w:val="left"/>
      <w:pPr>
        <w:ind w:left="666" w:hanging="190"/>
      </w:pPr>
      <w:rPr>
        <w:rFonts w:hint="default"/>
        <w:lang w:val="ru-RU" w:eastAsia="en-US" w:bidi="ar-SA"/>
      </w:rPr>
    </w:lvl>
    <w:lvl w:ilvl="2" w:tplc="3D1839DC">
      <w:numFmt w:val="bullet"/>
      <w:lvlText w:val="•"/>
      <w:lvlJc w:val="left"/>
      <w:pPr>
        <w:ind w:left="733" w:hanging="190"/>
      </w:pPr>
      <w:rPr>
        <w:rFonts w:hint="default"/>
        <w:lang w:val="ru-RU" w:eastAsia="en-US" w:bidi="ar-SA"/>
      </w:rPr>
    </w:lvl>
    <w:lvl w:ilvl="3" w:tplc="1FCEA71C">
      <w:numFmt w:val="bullet"/>
      <w:lvlText w:val="•"/>
      <w:lvlJc w:val="left"/>
      <w:pPr>
        <w:ind w:left="799" w:hanging="190"/>
      </w:pPr>
      <w:rPr>
        <w:rFonts w:hint="default"/>
        <w:lang w:val="ru-RU" w:eastAsia="en-US" w:bidi="ar-SA"/>
      </w:rPr>
    </w:lvl>
    <w:lvl w:ilvl="4" w:tplc="79EE442E">
      <w:numFmt w:val="bullet"/>
      <w:lvlText w:val="•"/>
      <w:lvlJc w:val="left"/>
      <w:pPr>
        <w:ind w:left="866" w:hanging="190"/>
      </w:pPr>
      <w:rPr>
        <w:rFonts w:hint="default"/>
        <w:lang w:val="ru-RU" w:eastAsia="en-US" w:bidi="ar-SA"/>
      </w:rPr>
    </w:lvl>
    <w:lvl w:ilvl="5" w:tplc="1F0EBD88">
      <w:numFmt w:val="bullet"/>
      <w:lvlText w:val="•"/>
      <w:lvlJc w:val="left"/>
      <w:pPr>
        <w:ind w:left="933" w:hanging="190"/>
      </w:pPr>
      <w:rPr>
        <w:rFonts w:hint="default"/>
        <w:lang w:val="ru-RU" w:eastAsia="en-US" w:bidi="ar-SA"/>
      </w:rPr>
    </w:lvl>
    <w:lvl w:ilvl="6" w:tplc="9BCAF976">
      <w:numFmt w:val="bullet"/>
      <w:lvlText w:val="•"/>
      <w:lvlJc w:val="left"/>
      <w:pPr>
        <w:ind w:left="999" w:hanging="190"/>
      </w:pPr>
      <w:rPr>
        <w:rFonts w:hint="default"/>
        <w:lang w:val="ru-RU" w:eastAsia="en-US" w:bidi="ar-SA"/>
      </w:rPr>
    </w:lvl>
    <w:lvl w:ilvl="7" w:tplc="A8BCBB6A">
      <w:numFmt w:val="bullet"/>
      <w:lvlText w:val="•"/>
      <w:lvlJc w:val="left"/>
      <w:pPr>
        <w:ind w:left="1066" w:hanging="190"/>
      </w:pPr>
      <w:rPr>
        <w:rFonts w:hint="default"/>
        <w:lang w:val="ru-RU" w:eastAsia="en-US" w:bidi="ar-SA"/>
      </w:rPr>
    </w:lvl>
    <w:lvl w:ilvl="8" w:tplc="589CB2C4">
      <w:numFmt w:val="bullet"/>
      <w:lvlText w:val="•"/>
      <w:lvlJc w:val="left"/>
      <w:pPr>
        <w:ind w:left="1132" w:hanging="190"/>
      </w:pPr>
      <w:rPr>
        <w:rFonts w:hint="default"/>
        <w:lang w:val="ru-RU" w:eastAsia="en-US" w:bidi="ar-SA"/>
      </w:rPr>
    </w:lvl>
  </w:abstractNum>
  <w:abstractNum w:abstractNumId="5" w15:restartNumberingAfterBreak="0">
    <w:nsid w:val="201D351A"/>
    <w:multiLevelType w:val="hybridMultilevel"/>
    <w:tmpl w:val="CCC430EA"/>
    <w:lvl w:ilvl="0" w:tplc="32E8343C">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727F3C"/>
    <w:multiLevelType w:val="hybridMultilevel"/>
    <w:tmpl w:val="EEE684F4"/>
    <w:lvl w:ilvl="0" w:tplc="FFFFFFFF">
      <w:start w:val="1"/>
      <w:numFmt w:val="lowerLetter"/>
      <w:lvlText w:val="%1)"/>
      <w:lvlJc w:val="left"/>
      <w:pPr>
        <w:ind w:left="256" w:hanging="188"/>
      </w:pPr>
      <w:rPr>
        <w:rFonts w:ascii="Brutal Type" w:eastAsia="Arial" w:hAnsi="Brutal Type" w:cs="Arial" w:hint="default"/>
        <w:spacing w:val="-1"/>
        <w:w w:val="100"/>
        <w:sz w:val="16"/>
        <w:szCs w:val="16"/>
        <w:lang w:val="ru-RU" w:eastAsia="en-US" w:bidi="ar-SA"/>
      </w:rPr>
    </w:lvl>
    <w:lvl w:ilvl="1" w:tplc="FFFFFFFF">
      <w:numFmt w:val="bullet"/>
      <w:lvlText w:val="•"/>
      <w:lvlJc w:val="left"/>
      <w:pPr>
        <w:ind w:left="1310" w:hanging="188"/>
      </w:pPr>
      <w:rPr>
        <w:rFonts w:hint="default"/>
        <w:lang w:val="ru-RU" w:eastAsia="en-US" w:bidi="ar-SA"/>
      </w:rPr>
    </w:lvl>
    <w:lvl w:ilvl="2" w:tplc="FFFFFFFF">
      <w:numFmt w:val="bullet"/>
      <w:lvlText w:val="•"/>
      <w:lvlJc w:val="left"/>
      <w:pPr>
        <w:ind w:left="2361" w:hanging="188"/>
      </w:pPr>
      <w:rPr>
        <w:rFonts w:hint="default"/>
        <w:lang w:val="ru-RU" w:eastAsia="en-US" w:bidi="ar-SA"/>
      </w:rPr>
    </w:lvl>
    <w:lvl w:ilvl="3" w:tplc="FFFFFFFF">
      <w:numFmt w:val="bullet"/>
      <w:lvlText w:val="•"/>
      <w:lvlJc w:val="left"/>
      <w:pPr>
        <w:ind w:left="3411" w:hanging="188"/>
      </w:pPr>
      <w:rPr>
        <w:rFonts w:hint="default"/>
        <w:lang w:val="ru-RU" w:eastAsia="en-US" w:bidi="ar-SA"/>
      </w:rPr>
    </w:lvl>
    <w:lvl w:ilvl="4" w:tplc="FFFFFFFF">
      <w:numFmt w:val="bullet"/>
      <w:lvlText w:val="•"/>
      <w:lvlJc w:val="left"/>
      <w:pPr>
        <w:ind w:left="4462" w:hanging="188"/>
      </w:pPr>
      <w:rPr>
        <w:rFonts w:hint="default"/>
        <w:lang w:val="ru-RU" w:eastAsia="en-US" w:bidi="ar-SA"/>
      </w:rPr>
    </w:lvl>
    <w:lvl w:ilvl="5" w:tplc="FFFFFFFF">
      <w:numFmt w:val="bullet"/>
      <w:lvlText w:val="•"/>
      <w:lvlJc w:val="left"/>
      <w:pPr>
        <w:ind w:left="5513" w:hanging="188"/>
      </w:pPr>
      <w:rPr>
        <w:rFonts w:hint="default"/>
        <w:lang w:val="ru-RU" w:eastAsia="en-US" w:bidi="ar-SA"/>
      </w:rPr>
    </w:lvl>
    <w:lvl w:ilvl="6" w:tplc="FFFFFFFF">
      <w:numFmt w:val="bullet"/>
      <w:lvlText w:val="•"/>
      <w:lvlJc w:val="left"/>
      <w:pPr>
        <w:ind w:left="6563" w:hanging="188"/>
      </w:pPr>
      <w:rPr>
        <w:rFonts w:hint="default"/>
        <w:lang w:val="ru-RU" w:eastAsia="en-US" w:bidi="ar-SA"/>
      </w:rPr>
    </w:lvl>
    <w:lvl w:ilvl="7" w:tplc="FFFFFFFF">
      <w:numFmt w:val="bullet"/>
      <w:lvlText w:val="•"/>
      <w:lvlJc w:val="left"/>
      <w:pPr>
        <w:ind w:left="7614" w:hanging="188"/>
      </w:pPr>
      <w:rPr>
        <w:rFonts w:hint="default"/>
        <w:lang w:val="ru-RU" w:eastAsia="en-US" w:bidi="ar-SA"/>
      </w:rPr>
    </w:lvl>
    <w:lvl w:ilvl="8" w:tplc="FFFFFFFF">
      <w:numFmt w:val="bullet"/>
      <w:lvlText w:val="•"/>
      <w:lvlJc w:val="left"/>
      <w:pPr>
        <w:ind w:left="8664" w:hanging="188"/>
      </w:pPr>
      <w:rPr>
        <w:rFonts w:hint="default"/>
        <w:lang w:val="ru-RU" w:eastAsia="en-US" w:bidi="ar-SA"/>
      </w:rPr>
    </w:lvl>
  </w:abstractNum>
  <w:abstractNum w:abstractNumId="7" w15:restartNumberingAfterBreak="0">
    <w:nsid w:val="2A8E502A"/>
    <w:multiLevelType w:val="multilevel"/>
    <w:tmpl w:val="1DD036A2"/>
    <w:lvl w:ilvl="0">
      <w:start w:val="1"/>
      <w:numFmt w:val="decimal"/>
      <w:lvlText w:val="%1."/>
      <w:lvlJc w:val="left"/>
      <w:pPr>
        <w:ind w:left="435" w:hanging="435"/>
      </w:pPr>
      <w:rPr>
        <w:rFonts w:hint="default"/>
      </w:rPr>
    </w:lvl>
    <w:lvl w:ilvl="1">
      <w:start w:val="1"/>
      <w:numFmt w:val="decimal"/>
      <w:lvlText w:val="%1.%2."/>
      <w:lvlJc w:val="left"/>
      <w:pPr>
        <w:ind w:left="766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35A50E7"/>
    <w:multiLevelType w:val="hybridMultilevel"/>
    <w:tmpl w:val="D6E0E7D4"/>
    <w:lvl w:ilvl="0" w:tplc="D2B887A0">
      <w:start w:val="1"/>
      <w:numFmt w:val="bullet"/>
      <w:lvlText w:val="•"/>
      <w:lvlJc w:val="left"/>
      <w:pPr>
        <w:ind w:left="108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D66351"/>
    <w:multiLevelType w:val="hybridMultilevel"/>
    <w:tmpl w:val="32EE299E"/>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4823E"/>
    <w:multiLevelType w:val="hybridMultilevel"/>
    <w:tmpl w:val="1B1C7040"/>
    <w:lvl w:ilvl="0" w:tplc="D79AD9F0">
      <w:start w:val="1"/>
      <w:numFmt w:val="upperLetter"/>
      <w:lvlText w:val="%1."/>
      <w:lvlJc w:val="left"/>
    </w:lvl>
    <w:lvl w:ilvl="1" w:tplc="51B877D8">
      <w:numFmt w:val="decimal"/>
      <w:lvlText w:val=""/>
      <w:lvlJc w:val="left"/>
    </w:lvl>
    <w:lvl w:ilvl="2" w:tplc="3DC28D78">
      <w:numFmt w:val="decimal"/>
      <w:lvlText w:val=""/>
      <w:lvlJc w:val="left"/>
    </w:lvl>
    <w:lvl w:ilvl="3" w:tplc="C4A226D0">
      <w:numFmt w:val="decimal"/>
      <w:lvlText w:val=""/>
      <w:lvlJc w:val="left"/>
    </w:lvl>
    <w:lvl w:ilvl="4" w:tplc="63B69F74">
      <w:numFmt w:val="decimal"/>
      <w:lvlText w:val=""/>
      <w:lvlJc w:val="left"/>
    </w:lvl>
    <w:lvl w:ilvl="5" w:tplc="B4605E94">
      <w:numFmt w:val="decimal"/>
      <w:lvlText w:val=""/>
      <w:lvlJc w:val="left"/>
    </w:lvl>
    <w:lvl w:ilvl="6" w:tplc="A9720086">
      <w:numFmt w:val="decimal"/>
      <w:lvlText w:val=""/>
      <w:lvlJc w:val="left"/>
    </w:lvl>
    <w:lvl w:ilvl="7" w:tplc="94CE14BE">
      <w:numFmt w:val="decimal"/>
      <w:lvlText w:val=""/>
      <w:lvlJc w:val="left"/>
    </w:lvl>
    <w:lvl w:ilvl="8" w:tplc="3354654E">
      <w:numFmt w:val="decimal"/>
      <w:lvlText w:val=""/>
      <w:lvlJc w:val="left"/>
    </w:lvl>
  </w:abstractNum>
  <w:abstractNum w:abstractNumId="11" w15:restartNumberingAfterBreak="0">
    <w:nsid w:val="39BC2010"/>
    <w:multiLevelType w:val="hybridMultilevel"/>
    <w:tmpl w:val="EEE684F4"/>
    <w:lvl w:ilvl="0" w:tplc="EADA71FA">
      <w:start w:val="1"/>
      <w:numFmt w:val="lowerLetter"/>
      <w:lvlText w:val="%1)"/>
      <w:lvlJc w:val="left"/>
      <w:pPr>
        <w:ind w:left="256" w:hanging="188"/>
      </w:pPr>
      <w:rPr>
        <w:rFonts w:ascii="Brutal Type" w:eastAsia="Arial" w:hAnsi="Brutal Type" w:cs="Arial" w:hint="default"/>
        <w:spacing w:val="-1"/>
        <w:w w:val="100"/>
        <w:sz w:val="16"/>
        <w:szCs w:val="16"/>
        <w:lang w:val="ru-RU" w:eastAsia="en-US" w:bidi="ar-SA"/>
      </w:rPr>
    </w:lvl>
    <w:lvl w:ilvl="1" w:tplc="5844B67A">
      <w:numFmt w:val="bullet"/>
      <w:lvlText w:val="•"/>
      <w:lvlJc w:val="left"/>
      <w:pPr>
        <w:ind w:left="1310" w:hanging="188"/>
      </w:pPr>
      <w:rPr>
        <w:rFonts w:hint="default"/>
        <w:lang w:val="ru-RU" w:eastAsia="en-US" w:bidi="ar-SA"/>
      </w:rPr>
    </w:lvl>
    <w:lvl w:ilvl="2" w:tplc="1B06F66E">
      <w:numFmt w:val="bullet"/>
      <w:lvlText w:val="•"/>
      <w:lvlJc w:val="left"/>
      <w:pPr>
        <w:ind w:left="2361" w:hanging="188"/>
      </w:pPr>
      <w:rPr>
        <w:rFonts w:hint="default"/>
        <w:lang w:val="ru-RU" w:eastAsia="en-US" w:bidi="ar-SA"/>
      </w:rPr>
    </w:lvl>
    <w:lvl w:ilvl="3" w:tplc="95009A60">
      <w:numFmt w:val="bullet"/>
      <w:lvlText w:val="•"/>
      <w:lvlJc w:val="left"/>
      <w:pPr>
        <w:ind w:left="3411" w:hanging="188"/>
      </w:pPr>
      <w:rPr>
        <w:rFonts w:hint="default"/>
        <w:lang w:val="ru-RU" w:eastAsia="en-US" w:bidi="ar-SA"/>
      </w:rPr>
    </w:lvl>
    <w:lvl w:ilvl="4" w:tplc="F94C8856">
      <w:numFmt w:val="bullet"/>
      <w:lvlText w:val="•"/>
      <w:lvlJc w:val="left"/>
      <w:pPr>
        <w:ind w:left="4462" w:hanging="188"/>
      </w:pPr>
      <w:rPr>
        <w:rFonts w:hint="default"/>
        <w:lang w:val="ru-RU" w:eastAsia="en-US" w:bidi="ar-SA"/>
      </w:rPr>
    </w:lvl>
    <w:lvl w:ilvl="5" w:tplc="B8BA2CBE">
      <w:numFmt w:val="bullet"/>
      <w:lvlText w:val="•"/>
      <w:lvlJc w:val="left"/>
      <w:pPr>
        <w:ind w:left="5513" w:hanging="188"/>
      </w:pPr>
      <w:rPr>
        <w:rFonts w:hint="default"/>
        <w:lang w:val="ru-RU" w:eastAsia="en-US" w:bidi="ar-SA"/>
      </w:rPr>
    </w:lvl>
    <w:lvl w:ilvl="6" w:tplc="ED58CEB2">
      <w:numFmt w:val="bullet"/>
      <w:lvlText w:val="•"/>
      <w:lvlJc w:val="left"/>
      <w:pPr>
        <w:ind w:left="6563" w:hanging="188"/>
      </w:pPr>
      <w:rPr>
        <w:rFonts w:hint="default"/>
        <w:lang w:val="ru-RU" w:eastAsia="en-US" w:bidi="ar-SA"/>
      </w:rPr>
    </w:lvl>
    <w:lvl w:ilvl="7" w:tplc="1B5E4F1C">
      <w:numFmt w:val="bullet"/>
      <w:lvlText w:val="•"/>
      <w:lvlJc w:val="left"/>
      <w:pPr>
        <w:ind w:left="7614" w:hanging="188"/>
      </w:pPr>
      <w:rPr>
        <w:rFonts w:hint="default"/>
        <w:lang w:val="ru-RU" w:eastAsia="en-US" w:bidi="ar-SA"/>
      </w:rPr>
    </w:lvl>
    <w:lvl w:ilvl="8" w:tplc="74369E3A">
      <w:numFmt w:val="bullet"/>
      <w:lvlText w:val="•"/>
      <w:lvlJc w:val="left"/>
      <w:pPr>
        <w:ind w:left="8664" w:hanging="188"/>
      </w:pPr>
      <w:rPr>
        <w:rFonts w:hint="default"/>
        <w:lang w:val="ru-RU" w:eastAsia="en-US" w:bidi="ar-SA"/>
      </w:rPr>
    </w:lvl>
  </w:abstractNum>
  <w:abstractNum w:abstractNumId="12" w15:restartNumberingAfterBreak="0">
    <w:nsid w:val="440BADFC"/>
    <w:multiLevelType w:val="hybridMultilevel"/>
    <w:tmpl w:val="30B4B662"/>
    <w:lvl w:ilvl="0" w:tplc="4AB8F5A8">
      <w:start w:val="1"/>
      <w:numFmt w:val="bullet"/>
      <w:lvlText w:val="В"/>
      <w:lvlJc w:val="left"/>
    </w:lvl>
    <w:lvl w:ilvl="1" w:tplc="F4B69688">
      <w:numFmt w:val="decimal"/>
      <w:lvlText w:val=""/>
      <w:lvlJc w:val="left"/>
    </w:lvl>
    <w:lvl w:ilvl="2" w:tplc="49DA89C8">
      <w:numFmt w:val="decimal"/>
      <w:lvlText w:val=""/>
      <w:lvlJc w:val="left"/>
    </w:lvl>
    <w:lvl w:ilvl="3" w:tplc="2550D634">
      <w:numFmt w:val="decimal"/>
      <w:lvlText w:val=""/>
      <w:lvlJc w:val="left"/>
    </w:lvl>
    <w:lvl w:ilvl="4" w:tplc="1ECCEE14">
      <w:numFmt w:val="decimal"/>
      <w:lvlText w:val=""/>
      <w:lvlJc w:val="left"/>
    </w:lvl>
    <w:lvl w:ilvl="5" w:tplc="3522B5F6">
      <w:numFmt w:val="decimal"/>
      <w:lvlText w:val=""/>
      <w:lvlJc w:val="left"/>
    </w:lvl>
    <w:lvl w:ilvl="6" w:tplc="2E48E900">
      <w:numFmt w:val="decimal"/>
      <w:lvlText w:val=""/>
      <w:lvlJc w:val="left"/>
    </w:lvl>
    <w:lvl w:ilvl="7" w:tplc="5254D724">
      <w:numFmt w:val="decimal"/>
      <w:lvlText w:val=""/>
      <w:lvlJc w:val="left"/>
    </w:lvl>
    <w:lvl w:ilvl="8" w:tplc="32986620">
      <w:numFmt w:val="decimal"/>
      <w:lvlText w:val=""/>
      <w:lvlJc w:val="left"/>
    </w:lvl>
  </w:abstractNum>
  <w:abstractNum w:abstractNumId="13" w15:restartNumberingAfterBreak="0">
    <w:nsid w:val="4C39676D"/>
    <w:multiLevelType w:val="multilevel"/>
    <w:tmpl w:val="117E6652"/>
    <w:lvl w:ilvl="0">
      <w:start w:val="2"/>
      <w:numFmt w:val="decimal"/>
      <w:lvlText w:val="%1"/>
      <w:lvlJc w:val="left"/>
      <w:pPr>
        <w:ind w:left="439" w:hanging="497"/>
      </w:pPr>
      <w:rPr>
        <w:rFonts w:hint="default"/>
        <w:lang w:val="ru-RU" w:eastAsia="en-US" w:bidi="ar-SA"/>
      </w:rPr>
    </w:lvl>
    <w:lvl w:ilvl="1">
      <w:start w:val="1"/>
      <w:numFmt w:val="decimal"/>
      <w:lvlText w:val="%1.%2."/>
      <w:lvlJc w:val="left"/>
      <w:pPr>
        <w:ind w:left="439" w:hanging="49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438" w:hanging="848"/>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537" w:hanging="848"/>
      </w:pPr>
      <w:rPr>
        <w:rFonts w:hint="default"/>
        <w:lang w:val="ru-RU" w:eastAsia="en-US" w:bidi="ar-SA"/>
      </w:rPr>
    </w:lvl>
    <w:lvl w:ilvl="4">
      <w:numFmt w:val="bullet"/>
      <w:lvlText w:val="•"/>
      <w:lvlJc w:val="left"/>
      <w:pPr>
        <w:ind w:left="4570" w:hanging="848"/>
      </w:pPr>
      <w:rPr>
        <w:rFonts w:hint="default"/>
        <w:lang w:val="ru-RU" w:eastAsia="en-US" w:bidi="ar-SA"/>
      </w:rPr>
    </w:lvl>
    <w:lvl w:ilvl="5">
      <w:numFmt w:val="bullet"/>
      <w:lvlText w:val="•"/>
      <w:lvlJc w:val="left"/>
      <w:pPr>
        <w:ind w:left="5603" w:hanging="848"/>
      </w:pPr>
      <w:rPr>
        <w:rFonts w:hint="default"/>
        <w:lang w:val="ru-RU" w:eastAsia="en-US" w:bidi="ar-SA"/>
      </w:rPr>
    </w:lvl>
    <w:lvl w:ilvl="6">
      <w:numFmt w:val="bullet"/>
      <w:lvlText w:val="•"/>
      <w:lvlJc w:val="left"/>
      <w:pPr>
        <w:ind w:left="6635" w:hanging="848"/>
      </w:pPr>
      <w:rPr>
        <w:rFonts w:hint="default"/>
        <w:lang w:val="ru-RU" w:eastAsia="en-US" w:bidi="ar-SA"/>
      </w:rPr>
    </w:lvl>
    <w:lvl w:ilvl="7">
      <w:numFmt w:val="bullet"/>
      <w:lvlText w:val="•"/>
      <w:lvlJc w:val="left"/>
      <w:pPr>
        <w:ind w:left="7668" w:hanging="848"/>
      </w:pPr>
      <w:rPr>
        <w:rFonts w:hint="default"/>
        <w:lang w:val="ru-RU" w:eastAsia="en-US" w:bidi="ar-SA"/>
      </w:rPr>
    </w:lvl>
    <w:lvl w:ilvl="8">
      <w:numFmt w:val="bullet"/>
      <w:lvlText w:val="•"/>
      <w:lvlJc w:val="left"/>
      <w:pPr>
        <w:ind w:left="8701" w:hanging="848"/>
      </w:pPr>
      <w:rPr>
        <w:rFonts w:hint="default"/>
        <w:lang w:val="ru-RU" w:eastAsia="en-US" w:bidi="ar-SA"/>
      </w:rPr>
    </w:lvl>
  </w:abstractNum>
  <w:abstractNum w:abstractNumId="14" w15:restartNumberingAfterBreak="0">
    <w:nsid w:val="50D6709D"/>
    <w:multiLevelType w:val="multilevel"/>
    <w:tmpl w:val="0F80FF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577F8E1"/>
    <w:multiLevelType w:val="hybridMultilevel"/>
    <w:tmpl w:val="073261B0"/>
    <w:lvl w:ilvl="0" w:tplc="37343578">
      <w:start w:val="1"/>
      <w:numFmt w:val="decimal"/>
      <w:lvlText w:val="%1"/>
      <w:lvlJc w:val="left"/>
    </w:lvl>
    <w:lvl w:ilvl="1" w:tplc="9F7CF462">
      <w:start w:val="1"/>
      <w:numFmt w:val="decimal"/>
      <w:lvlText w:val="%2)"/>
      <w:lvlJc w:val="left"/>
    </w:lvl>
    <w:lvl w:ilvl="2" w:tplc="E45C5F6E">
      <w:numFmt w:val="decimal"/>
      <w:lvlText w:val=""/>
      <w:lvlJc w:val="left"/>
    </w:lvl>
    <w:lvl w:ilvl="3" w:tplc="6FD6078A">
      <w:numFmt w:val="decimal"/>
      <w:lvlText w:val=""/>
      <w:lvlJc w:val="left"/>
    </w:lvl>
    <w:lvl w:ilvl="4" w:tplc="82CAF0F0">
      <w:numFmt w:val="decimal"/>
      <w:lvlText w:val=""/>
      <w:lvlJc w:val="left"/>
    </w:lvl>
    <w:lvl w:ilvl="5" w:tplc="D8BAE4DE">
      <w:numFmt w:val="decimal"/>
      <w:lvlText w:val=""/>
      <w:lvlJc w:val="left"/>
    </w:lvl>
    <w:lvl w:ilvl="6" w:tplc="A8EE5BB0">
      <w:numFmt w:val="decimal"/>
      <w:lvlText w:val=""/>
      <w:lvlJc w:val="left"/>
    </w:lvl>
    <w:lvl w:ilvl="7" w:tplc="FA24C7CE">
      <w:numFmt w:val="decimal"/>
      <w:lvlText w:val=""/>
      <w:lvlJc w:val="left"/>
    </w:lvl>
    <w:lvl w:ilvl="8" w:tplc="E0FA8C9E">
      <w:numFmt w:val="decimal"/>
      <w:lvlText w:val=""/>
      <w:lvlJc w:val="left"/>
    </w:lvl>
  </w:abstractNum>
  <w:abstractNum w:abstractNumId="16" w15:restartNumberingAfterBreak="0">
    <w:nsid w:val="55DD3F07"/>
    <w:multiLevelType w:val="hybridMultilevel"/>
    <w:tmpl w:val="5002E0BC"/>
    <w:lvl w:ilvl="0" w:tplc="32E8343C">
      <w:start w:val="1"/>
      <w:numFmt w:val="bullet"/>
      <w:lvlText w:val="•"/>
      <w:lvlJc w:val="left"/>
      <w:pPr>
        <w:ind w:left="9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D4A4F8">
      <w:start w:val="1"/>
      <w:numFmt w:val="bullet"/>
      <w:lvlText w:val="o"/>
      <w:lvlJc w:val="left"/>
      <w:pPr>
        <w:ind w:left="1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1E4E5E">
      <w:start w:val="1"/>
      <w:numFmt w:val="bullet"/>
      <w:lvlText w:val="▪"/>
      <w:lvlJc w:val="left"/>
      <w:pPr>
        <w:ind w:left="2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362CEC">
      <w:start w:val="1"/>
      <w:numFmt w:val="bullet"/>
      <w:lvlText w:val="•"/>
      <w:lvlJc w:val="left"/>
      <w:pPr>
        <w:ind w:left="3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200D48">
      <w:start w:val="1"/>
      <w:numFmt w:val="bullet"/>
      <w:lvlText w:val="o"/>
      <w:lvlJc w:val="left"/>
      <w:pPr>
        <w:ind w:left="38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084EFC">
      <w:start w:val="1"/>
      <w:numFmt w:val="bullet"/>
      <w:lvlText w:val="▪"/>
      <w:lvlJc w:val="left"/>
      <w:pPr>
        <w:ind w:left="4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027DF8">
      <w:start w:val="1"/>
      <w:numFmt w:val="bullet"/>
      <w:lvlText w:val="•"/>
      <w:lvlJc w:val="left"/>
      <w:pPr>
        <w:ind w:left="5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144904">
      <w:start w:val="1"/>
      <w:numFmt w:val="bullet"/>
      <w:lvlText w:val="o"/>
      <w:lvlJc w:val="left"/>
      <w:pPr>
        <w:ind w:left="60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B682B4">
      <w:start w:val="1"/>
      <w:numFmt w:val="bullet"/>
      <w:lvlText w:val="▪"/>
      <w:lvlJc w:val="left"/>
      <w:pPr>
        <w:ind w:left="6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7F92AAD"/>
    <w:multiLevelType w:val="hybridMultilevel"/>
    <w:tmpl w:val="F7565B34"/>
    <w:lvl w:ilvl="0" w:tplc="D2B887A0">
      <w:start w:val="1"/>
      <w:numFmt w:val="bullet"/>
      <w:lvlText w:val="•"/>
      <w:lvlJc w:val="left"/>
      <w:pPr>
        <w:ind w:left="1713"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5A646675"/>
    <w:multiLevelType w:val="hybridMultilevel"/>
    <w:tmpl w:val="B058BB0A"/>
    <w:lvl w:ilvl="0" w:tplc="19DC79D6">
      <w:numFmt w:val="bullet"/>
      <w:lvlText w:val=""/>
      <w:lvlJc w:val="left"/>
      <w:pPr>
        <w:ind w:left="603" w:hanging="190"/>
      </w:pPr>
      <w:rPr>
        <w:rFonts w:ascii="Wingdings" w:eastAsia="Wingdings" w:hAnsi="Wingdings" w:cs="Wingdings" w:hint="default"/>
        <w:spacing w:val="-1"/>
        <w:w w:val="100"/>
        <w:sz w:val="22"/>
        <w:szCs w:val="22"/>
        <w:lang w:val="ru-RU" w:eastAsia="en-US" w:bidi="ar-SA"/>
      </w:rPr>
    </w:lvl>
    <w:lvl w:ilvl="1" w:tplc="A6F0BFCC">
      <w:numFmt w:val="bullet"/>
      <w:lvlText w:val="•"/>
      <w:lvlJc w:val="left"/>
      <w:pPr>
        <w:ind w:left="666" w:hanging="190"/>
      </w:pPr>
      <w:rPr>
        <w:rFonts w:hint="default"/>
        <w:lang w:val="ru-RU" w:eastAsia="en-US" w:bidi="ar-SA"/>
      </w:rPr>
    </w:lvl>
    <w:lvl w:ilvl="2" w:tplc="729407BE">
      <w:numFmt w:val="bullet"/>
      <w:lvlText w:val="•"/>
      <w:lvlJc w:val="left"/>
      <w:pPr>
        <w:ind w:left="733" w:hanging="190"/>
      </w:pPr>
      <w:rPr>
        <w:rFonts w:hint="default"/>
        <w:lang w:val="ru-RU" w:eastAsia="en-US" w:bidi="ar-SA"/>
      </w:rPr>
    </w:lvl>
    <w:lvl w:ilvl="3" w:tplc="84701A84">
      <w:numFmt w:val="bullet"/>
      <w:lvlText w:val="•"/>
      <w:lvlJc w:val="left"/>
      <w:pPr>
        <w:ind w:left="799" w:hanging="190"/>
      </w:pPr>
      <w:rPr>
        <w:rFonts w:hint="default"/>
        <w:lang w:val="ru-RU" w:eastAsia="en-US" w:bidi="ar-SA"/>
      </w:rPr>
    </w:lvl>
    <w:lvl w:ilvl="4" w:tplc="90CA0070">
      <w:numFmt w:val="bullet"/>
      <w:lvlText w:val="•"/>
      <w:lvlJc w:val="left"/>
      <w:pPr>
        <w:ind w:left="866" w:hanging="190"/>
      </w:pPr>
      <w:rPr>
        <w:rFonts w:hint="default"/>
        <w:lang w:val="ru-RU" w:eastAsia="en-US" w:bidi="ar-SA"/>
      </w:rPr>
    </w:lvl>
    <w:lvl w:ilvl="5" w:tplc="2ED4FCBE">
      <w:numFmt w:val="bullet"/>
      <w:lvlText w:val="•"/>
      <w:lvlJc w:val="left"/>
      <w:pPr>
        <w:ind w:left="933" w:hanging="190"/>
      </w:pPr>
      <w:rPr>
        <w:rFonts w:hint="default"/>
        <w:lang w:val="ru-RU" w:eastAsia="en-US" w:bidi="ar-SA"/>
      </w:rPr>
    </w:lvl>
    <w:lvl w:ilvl="6" w:tplc="B90A46EE">
      <w:numFmt w:val="bullet"/>
      <w:lvlText w:val="•"/>
      <w:lvlJc w:val="left"/>
      <w:pPr>
        <w:ind w:left="999" w:hanging="190"/>
      </w:pPr>
      <w:rPr>
        <w:rFonts w:hint="default"/>
        <w:lang w:val="ru-RU" w:eastAsia="en-US" w:bidi="ar-SA"/>
      </w:rPr>
    </w:lvl>
    <w:lvl w:ilvl="7" w:tplc="7AFA3040">
      <w:numFmt w:val="bullet"/>
      <w:lvlText w:val="•"/>
      <w:lvlJc w:val="left"/>
      <w:pPr>
        <w:ind w:left="1066" w:hanging="190"/>
      </w:pPr>
      <w:rPr>
        <w:rFonts w:hint="default"/>
        <w:lang w:val="ru-RU" w:eastAsia="en-US" w:bidi="ar-SA"/>
      </w:rPr>
    </w:lvl>
    <w:lvl w:ilvl="8" w:tplc="57CCC980">
      <w:numFmt w:val="bullet"/>
      <w:lvlText w:val="•"/>
      <w:lvlJc w:val="left"/>
      <w:pPr>
        <w:ind w:left="1132" w:hanging="190"/>
      </w:pPr>
      <w:rPr>
        <w:rFonts w:hint="default"/>
        <w:lang w:val="ru-RU" w:eastAsia="en-US" w:bidi="ar-SA"/>
      </w:rPr>
    </w:lvl>
  </w:abstractNum>
  <w:abstractNum w:abstractNumId="19" w15:restartNumberingAfterBreak="0">
    <w:nsid w:val="5FAA34D7"/>
    <w:multiLevelType w:val="multilevel"/>
    <w:tmpl w:val="E37C9F1E"/>
    <w:lvl w:ilvl="0">
      <w:start w:val="1"/>
      <w:numFmt w:val="decimal"/>
      <w:lvlText w:val="%1."/>
      <w:lvlJc w:val="left"/>
      <w:pPr>
        <w:ind w:left="1274" w:hanging="281"/>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2041" w:hanging="744"/>
      </w:pPr>
      <w:rPr>
        <w:rFonts w:ascii="Times New Roman" w:eastAsia="Times New Roman" w:hAnsi="Times New Roman" w:cs="Times New Roman"/>
        <w:spacing w:val="-1"/>
        <w:w w:val="100"/>
        <w:sz w:val="28"/>
        <w:szCs w:val="28"/>
        <w:lang w:val="ru-RU" w:eastAsia="en-US" w:bidi="ar-SA"/>
      </w:rPr>
    </w:lvl>
    <w:lvl w:ilvl="2">
      <w:start w:val="1"/>
      <w:numFmt w:val="decimal"/>
      <w:lvlText w:val="%1.%2.%3."/>
      <w:lvlJc w:val="left"/>
      <w:pPr>
        <w:ind w:left="-2040" w:hanging="711"/>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793" w:hanging="970"/>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2222" w:hanging="970"/>
      </w:pPr>
      <w:rPr>
        <w:rFonts w:hint="default"/>
        <w:lang w:val="ru-RU" w:eastAsia="en-US" w:bidi="ar-SA"/>
      </w:rPr>
    </w:lvl>
    <w:lvl w:ilvl="5">
      <w:numFmt w:val="bullet"/>
      <w:lvlText w:val="•"/>
      <w:lvlJc w:val="left"/>
      <w:pPr>
        <w:ind w:left="3163" w:hanging="970"/>
      </w:pPr>
      <w:rPr>
        <w:rFonts w:hint="default"/>
        <w:lang w:val="ru-RU" w:eastAsia="en-US" w:bidi="ar-SA"/>
      </w:rPr>
    </w:lvl>
    <w:lvl w:ilvl="6">
      <w:numFmt w:val="bullet"/>
      <w:lvlText w:val="•"/>
      <w:lvlJc w:val="left"/>
      <w:pPr>
        <w:ind w:left="4104" w:hanging="970"/>
      </w:pPr>
      <w:rPr>
        <w:rFonts w:hint="default"/>
        <w:lang w:val="ru-RU" w:eastAsia="en-US" w:bidi="ar-SA"/>
      </w:rPr>
    </w:lvl>
    <w:lvl w:ilvl="7">
      <w:numFmt w:val="bullet"/>
      <w:lvlText w:val="•"/>
      <w:lvlJc w:val="left"/>
      <w:pPr>
        <w:ind w:left="5045" w:hanging="970"/>
      </w:pPr>
      <w:rPr>
        <w:rFonts w:hint="default"/>
        <w:lang w:val="ru-RU" w:eastAsia="en-US" w:bidi="ar-SA"/>
      </w:rPr>
    </w:lvl>
    <w:lvl w:ilvl="8">
      <w:numFmt w:val="bullet"/>
      <w:lvlText w:val="•"/>
      <w:lvlJc w:val="left"/>
      <w:pPr>
        <w:ind w:left="5986" w:hanging="970"/>
      </w:pPr>
      <w:rPr>
        <w:rFonts w:hint="default"/>
        <w:lang w:val="ru-RU" w:eastAsia="en-US" w:bidi="ar-SA"/>
      </w:rPr>
    </w:lvl>
  </w:abstractNum>
  <w:abstractNum w:abstractNumId="20" w15:restartNumberingAfterBreak="0">
    <w:nsid w:val="617A532F"/>
    <w:multiLevelType w:val="hybridMultilevel"/>
    <w:tmpl w:val="DFCAF9C0"/>
    <w:lvl w:ilvl="0" w:tplc="9D401E18">
      <w:start w:val="1"/>
      <w:numFmt w:val="decimal"/>
      <w:lvlText w:val="%1.1."/>
      <w:lvlJc w:val="left"/>
      <w:pPr>
        <w:ind w:left="1994" w:hanging="360"/>
      </w:pPr>
      <w:rPr>
        <w:rFonts w:hint="default"/>
      </w:rPr>
    </w:lvl>
    <w:lvl w:ilvl="1" w:tplc="04190019" w:tentative="1">
      <w:start w:val="1"/>
      <w:numFmt w:val="lowerLetter"/>
      <w:lvlText w:val="%2."/>
      <w:lvlJc w:val="left"/>
      <w:pPr>
        <w:ind w:left="2714" w:hanging="360"/>
      </w:pPr>
    </w:lvl>
    <w:lvl w:ilvl="2" w:tplc="0419001B" w:tentative="1">
      <w:start w:val="1"/>
      <w:numFmt w:val="lowerRoman"/>
      <w:lvlText w:val="%3."/>
      <w:lvlJc w:val="right"/>
      <w:pPr>
        <w:ind w:left="3434" w:hanging="180"/>
      </w:pPr>
    </w:lvl>
    <w:lvl w:ilvl="3" w:tplc="0419000F" w:tentative="1">
      <w:start w:val="1"/>
      <w:numFmt w:val="decimal"/>
      <w:lvlText w:val="%4."/>
      <w:lvlJc w:val="left"/>
      <w:pPr>
        <w:ind w:left="4154" w:hanging="360"/>
      </w:pPr>
    </w:lvl>
    <w:lvl w:ilvl="4" w:tplc="04190019" w:tentative="1">
      <w:start w:val="1"/>
      <w:numFmt w:val="lowerLetter"/>
      <w:lvlText w:val="%5."/>
      <w:lvlJc w:val="left"/>
      <w:pPr>
        <w:ind w:left="4874" w:hanging="360"/>
      </w:pPr>
    </w:lvl>
    <w:lvl w:ilvl="5" w:tplc="0419001B" w:tentative="1">
      <w:start w:val="1"/>
      <w:numFmt w:val="lowerRoman"/>
      <w:lvlText w:val="%6."/>
      <w:lvlJc w:val="right"/>
      <w:pPr>
        <w:ind w:left="5594" w:hanging="180"/>
      </w:pPr>
    </w:lvl>
    <w:lvl w:ilvl="6" w:tplc="0419000F" w:tentative="1">
      <w:start w:val="1"/>
      <w:numFmt w:val="decimal"/>
      <w:lvlText w:val="%7."/>
      <w:lvlJc w:val="left"/>
      <w:pPr>
        <w:ind w:left="6314" w:hanging="360"/>
      </w:pPr>
    </w:lvl>
    <w:lvl w:ilvl="7" w:tplc="04190019" w:tentative="1">
      <w:start w:val="1"/>
      <w:numFmt w:val="lowerLetter"/>
      <w:lvlText w:val="%8."/>
      <w:lvlJc w:val="left"/>
      <w:pPr>
        <w:ind w:left="7034" w:hanging="360"/>
      </w:pPr>
    </w:lvl>
    <w:lvl w:ilvl="8" w:tplc="0419001B" w:tentative="1">
      <w:start w:val="1"/>
      <w:numFmt w:val="lowerRoman"/>
      <w:lvlText w:val="%9."/>
      <w:lvlJc w:val="right"/>
      <w:pPr>
        <w:ind w:left="7754" w:hanging="180"/>
      </w:pPr>
    </w:lvl>
  </w:abstractNum>
  <w:abstractNum w:abstractNumId="21" w15:restartNumberingAfterBreak="0">
    <w:nsid w:val="7724C67E"/>
    <w:multiLevelType w:val="hybridMultilevel"/>
    <w:tmpl w:val="4AA2B1F2"/>
    <w:lvl w:ilvl="0" w:tplc="3B0CBE82">
      <w:start w:val="4"/>
      <w:numFmt w:val="decimal"/>
      <w:lvlText w:val="%1)"/>
      <w:lvlJc w:val="left"/>
    </w:lvl>
    <w:lvl w:ilvl="1" w:tplc="18EC7DD2">
      <w:numFmt w:val="decimal"/>
      <w:lvlText w:val=""/>
      <w:lvlJc w:val="left"/>
    </w:lvl>
    <w:lvl w:ilvl="2" w:tplc="62909E3C">
      <w:numFmt w:val="decimal"/>
      <w:lvlText w:val=""/>
      <w:lvlJc w:val="left"/>
    </w:lvl>
    <w:lvl w:ilvl="3" w:tplc="F2E6E5DA">
      <w:numFmt w:val="decimal"/>
      <w:lvlText w:val=""/>
      <w:lvlJc w:val="left"/>
    </w:lvl>
    <w:lvl w:ilvl="4" w:tplc="80C6A65C">
      <w:numFmt w:val="decimal"/>
      <w:lvlText w:val=""/>
      <w:lvlJc w:val="left"/>
    </w:lvl>
    <w:lvl w:ilvl="5" w:tplc="C29A4478">
      <w:numFmt w:val="decimal"/>
      <w:lvlText w:val=""/>
      <w:lvlJc w:val="left"/>
    </w:lvl>
    <w:lvl w:ilvl="6" w:tplc="259C1C08">
      <w:numFmt w:val="decimal"/>
      <w:lvlText w:val=""/>
      <w:lvlJc w:val="left"/>
    </w:lvl>
    <w:lvl w:ilvl="7" w:tplc="B4CC83CE">
      <w:numFmt w:val="decimal"/>
      <w:lvlText w:val=""/>
      <w:lvlJc w:val="left"/>
    </w:lvl>
    <w:lvl w:ilvl="8" w:tplc="F43A0800">
      <w:numFmt w:val="decimal"/>
      <w:lvlText w:val=""/>
      <w:lvlJc w:val="left"/>
    </w:lvl>
  </w:abstractNum>
  <w:abstractNum w:abstractNumId="22" w15:restartNumberingAfterBreak="0">
    <w:nsid w:val="7AC11793"/>
    <w:multiLevelType w:val="hybridMultilevel"/>
    <w:tmpl w:val="51FCB760"/>
    <w:lvl w:ilvl="0" w:tplc="7BC6C636">
      <w:numFmt w:val="bullet"/>
      <w:lvlText w:val="-"/>
      <w:lvlJc w:val="left"/>
      <w:pPr>
        <w:ind w:left="1398" w:hanging="627"/>
      </w:pPr>
      <w:rPr>
        <w:rFonts w:ascii="Times New Roman" w:eastAsia="Times New Roman" w:hAnsi="Times New Roman" w:cs="Times New Roman" w:hint="default"/>
        <w:w w:val="100"/>
        <w:sz w:val="28"/>
        <w:szCs w:val="28"/>
        <w:lang w:val="ru-RU" w:eastAsia="en-US" w:bidi="ar-SA"/>
      </w:rPr>
    </w:lvl>
    <w:lvl w:ilvl="1" w:tplc="8F8C5DA6">
      <w:numFmt w:val="bullet"/>
      <w:lvlText w:val=""/>
      <w:lvlJc w:val="left"/>
      <w:pPr>
        <w:ind w:left="2814" w:hanging="708"/>
      </w:pPr>
      <w:rPr>
        <w:rFonts w:ascii="Symbol" w:eastAsia="Symbol" w:hAnsi="Symbol" w:cs="Symbol" w:hint="default"/>
        <w:w w:val="100"/>
        <w:sz w:val="28"/>
        <w:szCs w:val="28"/>
        <w:lang w:val="ru-RU" w:eastAsia="en-US" w:bidi="ar-SA"/>
      </w:rPr>
    </w:lvl>
    <w:lvl w:ilvl="2" w:tplc="FCF62B5C">
      <w:numFmt w:val="bullet"/>
      <w:lvlText w:val="•"/>
      <w:lvlJc w:val="left"/>
      <w:pPr>
        <w:ind w:left="3762" w:hanging="708"/>
      </w:pPr>
      <w:rPr>
        <w:rFonts w:hint="default"/>
        <w:lang w:val="ru-RU" w:eastAsia="en-US" w:bidi="ar-SA"/>
      </w:rPr>
    </w:lvl>
    <w:lvl w:ilvl="3" w:tplc="DA06993E">
      <w:numFmt w:val="bullet"/>
      <w:lvlText w:val="•"/>
      <w:lvlJc w:val="left"/>
      <w:pPr>
        <w:ind w:left="4705" w:hanging="708"/>
      </w:pPr>
      <w:rPr>
        <w:rFonts w:hint="default"/>
        <w:lang w:val="ru-RU" w:eastAsia="en-US" w:bidi="ar-SA"/>
      </w:rPr>
    </w:lvl>
    <w:lvl w:ilvl="4" w:tplc="753A9B02">
      <w:numFmt w:val="bullet"/>
      <w:lvlText w:val="•"/>
      <w:lvlJc w:val="left"/>
      <w:pPr>
        <w:ind w:left="5648" w:hanging="708"/>
      </w:pPr>
      <w:rPr>
        <w:rFonts w:hint="default"/>
        <w:lang w:val="ru-RU" w:eastAsia="en-US" w:bidi="ar-SA"/>
      </w:rPr>
    </w:lvl>
    <w:lvl w:ilvl="5" w:tplc="422E475C">
      <w:numFmt w:val="bullet"/>
      <w:lvlText w:val="•"/>
      <w:lvlJc w:val="left"/>
      <w:pPr>
        <w:ind w:left="6591" w:hanging="708"/>
      </w:pPr>
      <w:rPr>
        <w:rFonts w:hint="default"/>
        <w:lang w:val="ru-RU" w:eastAsia="en-US" w:bidi="ar-SA"/>
      </w:rPr>
    </w:lvl>
    <w:lvl w:ilvl="6" w:tplc="FF3A05E0">
      <w:numFmt w:val="bullet"/>
      <w:lvlText w:val="•"/>
      <w:lvlJc w:val="left"/>
      <w:pPr>
        <w:ind w:left="7534" w:hanging="708"/>
      </w:pPr>
      <w:rPr>
        <w:rFonts w:hint="default"/>
        <w:lang w:val="ru-RU" w:eastAsia="en-US" w:bidi="ar-SA"/>
      </w:rPr>
    </w:lvl>
    <w:lvl w:ilvl="7" w:tplc="D33641FE">
      <w:numFmt w:val="bullet"/>
      <w:lvlText w:val="•"/>
      <w:lvlJc w:val="left"/>
      <w:pPr>
        <w:ind w:left="8477" w:hanging="708"/>
      </w:pPr>
      <w:rPr>
        <w:rFonts w:hint="default"/>
        <w:lang w:val="ru-RU" w:eastAsia="en-US" w:bidi="ar-SA"/>
      </w:rPr>
    </w:lvl>
    <w:lvl w:ilvl="8" w:tplc="23F281FC">
      <w:numFmt w:val="bullet"/>
      <w:lvlText w:val="•"/>
      <w:lvlJc w:val="left"/>
      <w:pPr>
        <w:ind w:left="9420" w:hanging="708"/>
      </w:pPr>
      <w:rPr>
        <w:rFonts w:hint="default"/>
        <w:lang w:val="ru-RU" w:eastAsia="en-US" w:bidi="ar-SA"/>
      </w:rPr>
    </w:lvl>
  </w:abstractNum>
  <w:abstractNum w:abstractNumId="23" w15:restartNumberingAfterBreak="0">
    <w:nsid w:val="7AE74012"/>
    <w:multiLevelType w:val="hybridMultilevel"/>
    <w:tmpl w:val="56E04F7A"/>
    <w:lvl w:ilvl="0" w:tplc="60D404D6">
      <w:start w:val="1"/>
      <w:numFmt w:val="bullet"/>
      <w:lvlText w:val="•"/>
      <w:lvlJc w:val="left"/>
      <w:pPr>
        <w:ind w:left="9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582ED4">
      <w:start w:val="1"/>
      <w:numFmt w:val="bullet"/>
      <w:lvlText w:val="o"/>
      <w:lvlJc w:val="left"/>
      <w:pPr>
        <w:ind w:left="1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207C02">
      <w:start w:val="1"/>
      <w:numFmt w:val="bullet"/>
      <w:lvlText w:val="▪"/>
      <w:lvlJc w:val="left"/>
      <w:pPr>
        <w:ind w:left="2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402BA8">
      <w:start w:val="1"/>
      <w:numFmt w:val="bullet"/>
      <w:lvlText w:val="•"/>
      <w:lvlJc w:val="left"/>
      <w:pPr>
        <w:ind w:left="3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5EE2B4">
      <w:start w:val="1"/>
      <w:numFmt w:val="bullet"/>
      <w:lvlText w:val="o"/>
      <w:lvlJc w:val="left"/>
      <w:pPr>
        <w:ind w:left="38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84A5A2">
      <w:start w:val="1"/>
      <w:numFmt w:val="bullet"/>
      <w:lvlText w:val="▪"/>
      <w:lvlJc w:val="left"/>
      <w:pPr>
        <w:ind w:left="4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F69AAE">
      <w:start w:val="1"/>
      <w:numFmt w:val="bullet"/>
      <w:lvlText w:val="•"/>
      <w:lvlJc w:val="left"/>
      <w:pPr>
        <w:ind w:left="5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9CE58E">
      <w:start w:val="1"/>
      <w:numFmt w:val="bullet"/>
      <w:lvlText w:val="o"/>
      <w:lvlJc w:val="left"/>
      <w:pPr>
        <w:ind w:left="60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7C2E70">
      <w:start w:val="1"/>
      <w:numFmt w:val="bullet"/>
      <w:lvlText w:val="▪"/>
      <w:lvlJc w:val="left"/>
      <w:pPr>
        <w:ind w:left="6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BEA12A8"/>
    <w:multiLevelType w:val="hybridMultilevel"/>
    <w:tmpl w:val="BAF852C2"/>
    <w:lvl w:ilvl="0" w:tplc="60145DA8">
      <w:start w:val="1"/>
      <w:numFmt w:val="bullet"/>
      <w:lvlText w:val="•"/>
      <w:lvlJc w:val="left"/>
      <w:pPr>
        <w:ind w:left="9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2AE088">
      <w:start w:val="1"/>
      <w:numFmt w:val="bullet"/>
      <w:lvlText w:val="o"/>
      <w:lvlJc w:val="left"/>
      <w:pPr>
        <w:ind w:left="17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C2CB0C">
      <w:start w:val="1"/>
      <w:numFmt w:val="bullet"/>
      <w:lvlText w:val="▪"/>
      <w:lvlJc w:val="left"/>
      <w:pPr>
        <w:ind w:left="24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20E0BC">
      <w:start w:val="1"/>
      <w:numFmt w:val="bullet"/>
      <w:lvlText w:val="•"/>
      <w:lvlJc w:val="left"/>
      <w:pPr>
        <w:ind w:left="31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3820C0">
      <w:start w:val="1"/>
      <w:numFmt w:val="bullet"/>
      <w:lvlText w:val="o"/>
      <w:lvlJc w:val="left"/>
      <w:pPr>
        <w:ind w:left="38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289804">
      <w:start w:val="1"/>
      <w:numFmt w:val="bullet"/>
      <w:lvlText w:val="▪"/>
      <w:lvlJc w:val="left"/>
      <w:pPr>
        <w:ind w:left="45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AE3BEA">
      <w:start w:val="1"/>
      <w:numFmt w:val="bullet"/>
      <w:lvlText w:val="•"/>
      <w:lvlJc w:val="left"/>
      <w:pPr>
        <w:ind w:left="5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56A7C8">
      <w:start w:val="1"/>
      <w:numFmt w:val="bullet"/>
      <w:lvlText w:val="o"/>
      <w:lvlJc w:val="left"/>
      <w:pPr>
        <w:ind w:left="6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A8EC74">
      <w:start w:val="1"/>
      <w:numFmt w:val="bullet"/>
      <w:lvlText w:val="▪"/>
      <w:lvlJc w:val="left"/>
      <w:pPr>
        <w:ind w:left="6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EF4324B"/>
    <w:multiLevelType w:val="multilevel"/>
    <w:tmpl w:val="51209F20"/>
    <w:lvl w:ilvl="0">
      <w:start w:val="1"/>
      <w:numFmt w:val="decimal"/>
      <w:lvlText w:val="%1"/>
      <w:lvlJc w:val="left"/>
      <w:pPr>
        <w:ind w:left="112" w:hanging="430"/>
      </w:pPr>
      <w:rPr>
        <w:rFonts w:hint="default"/>
        <w:lang w:val="ru-RU" w:eastAsia="en-US" w:bidi="ar-SA"/>
      </w:rPr>
    </w:lvl>
    <w:lvl w:ilvl="1">
      <w:start w:val="1"/>
      <w:numFmt w:val="decimal"/>
      <w:lvlText w:val="%1.%2."/>
      <w:lvlJc w:val="left"/>
      <w:pPr>
        <w:ind w:left="112" w:hanging="430"/>
      </w:pPr>
      <w:rPr>
        <w:rFonts w:ascii="Times New Roman" w:eastAsia="Times New Roman" w:hAnsi="Times New Roman" w:cs="Times New Roman" w:hint="default"/>
        <w:spacing w:val="-1"/>
        <w:w w:val="98"/>
        <w:sz w:val="24"/>
        <w:szCs w:val="24"/>
        <w:lang w:val="ru-RU" w:eastAsia="en-US" w:bidi="ar-SA"/>
      </w:rPr>
    </w:lvl>
    <w:lvl w:ilvl="2">
      <w:numFmt w:val="bullet"/>
      <w:lvlText w:val="•"/>
      <w:lvlJc w:val="left"/>
      <w:pPr>
        <w:ind w:left="2078" w:hanging="430"/>
      </w:pPr>
      <w:rPr>
        <w:rFonts w:hint="default"/>
        <w:lang w:val="ru-RU" w:eastAsia="en-US" w:bidi="ar-SA"/>
      </w:rPr>
    </w:lvl>
    <w:lvl w:ilvl="3">
      <w:numFmt w:val="bullet"/>
      <w:lvlText w:val="•"/>
      <w:lvlJc w:val="left"/>
      <w:pPr>
        <w:ind w:left="3057" w:hanging="430"/>
      </w:pPr>
      <w:rPr>
        <w:rFonts w:hint="default"/>
        <w:lang w:val="ru-RU" w:eastAsia="en-US" w:bidi="ar-SA"/>
      </w:rPr>
    </w:lvl>
    <w:lvl w:ilvl="4">
      <w:numFmt w:val="bullet"/>
      <w:lvlText w:val="•"/>
      <w:lvlJc w:val="left"/>
      <w:pPr>
        <w:ind w:left="4036" w:hanging="430"/>
      </w:pPr>
      <w:rPr>
        <w:rFonts w:hint="default"/>
        <w:lang w:val="ru-RU" w:eastAsia="en-US" w:bidi="ar-SA"/>
      </w:rPr>
    </w:lvl>
    <w:lvl w:ilvl="5">
      <w:numFmt w:val="bullet"/>
      <w:lvlText w:val="•"/>
      <w:lvlJc w:val="left"/>
      <w:pPr>
        <w:ind w:left="5015" w:hanging="430"/>
      </w:pPr>
      <w:rPr>
        <w:rFonts w:hint="default"/>
        <w:lang w:val="ru-RU" w:eastAsia="en-US" w:bidi="ar-SA"/>
      </w:rPr>
    </w:lvl>
    <w:lvl w:ilvl="6">
      <w:numFmt w:val="bullet"/>
      <w:lvlText w:val="•"/>
      <w:lvlJc w:val="left"/>
      <w:pPr>
        <w:ind w:left="5994" w:hanging="430"/>
      </w:pPr>
      <w:rPr>
        <w:rFonts w:hint="default"/>
        <w:lang w:val="ru-RU" w:eastAsia="en-US" w:bidi="ar-SA"/>
      </w:rPr>
    </w:lvl>
    <w:lvl w:ilvl="7">
      <w:numFmt w:val="bullet"/>
      <w:lvlText w:val="•"/>
      <w:lvlJc w:val="left"/>
      <w:pPr>
        <w:ind w:left="6973" w:hanging="430"/>
      </w:pPr>
      <w:rPr>
        <w:rFonts w:hint="default"/>
        <w:lang w:val="ru-RU" w:eastAsia="en-US" w:bidi="ar-SA"/>
      </w:rPr>
    </w:lvl>
    <w:lvl w:ilvl="8">
      <w:numFmt w:val="bullet"/>
      <w:lvlText w:val="•"/>
      <w:lvlJc w:val="left"/>
      <w:pPr>
        <w:ind w:left="7952" w:hanging="430"/>
      </w:pPr>
      <w:rPr>
        <w:rFonts w:hint="default"/>
        <w:lang w:val="ru-RU" w:eastAsia="en-US" w:bidi="ar-SA"/>
      </w:rPr>
    </w:lvl>
  </w:abstractNum>
  <w:abstractNum w:abstractNumId="26" w15:restartNumberingAfterBreak="0">
    <w:nsid w:val="7F8E3150"/>
    <w:multiLevelType w:val="multilevel"/>
    <w:tmpl w:val="64B0189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89556760">
    <w:abstractNumId w:val="7"/>
  </w:num>
  <w:num w:numId="2" w16cid:durableId="1645307240">
    <w:abstractNumId w:val="25"/>
  </w:num>
  <w:num w:numId="3" w16cid:durableId="1818450097">
    <w:abstractNumId w:val="13"/>
  </w:num>
  <w:num w:numId="4" w16cid:durableId="1238176057">
    <w:abstractNumId w:val="26"/>
  </w:num>
  <w:num w:numId="5" w16cid:durableId="410784462">
    <w:abstractNumId w:val="24"/>
  </w:num>
  <w:num w:numId="6" w16cid:durableId="1478763270">
    <w:abstractNumId w:val="11"/>
  </w:num>
  <w:num w:numId="7" w16cid:durableId="1751539105">
    <w:abstractNumId w:val="4"/>
  </w:num>
  <w:num w:numId="8" w16cid:durableId="566188338">
    <w:abstractNumId w:val="18"/>
  </w:num>
  <w:num w:numId="9" w16cid:durableId="475150002">
    <w:abstractNumId w:val="6"/>
  </w:num>
  <w:num w:numId="10" w16cid:durableId="532033371">
    <w:abstractNumId w:val="15"/>
  </w:num>
  <w:num w:numId="11" w16cid:durableId="2007826767">
    <w:abstractNumId w:val="12"/>
  </w:num>
  <w:num w:numId="12" w16cid:durableId="1757626606">
    <w:abstractNumId w:val="2"/>
  </w:num>
  <w:num w:numId="13" w16cid:durableId="603155777">
    <w:abstractNumId w:val="10"/>
  </w:num>
  <w:num w:numId="14" w16cid:durableId="643244993">
    <w:abstractNumId w:val="21"/>
  </w:num>
  <w:num w:numId="15" w16cid:durableId="845049452">
    <w:abstractNumId w:val="0"/>
  </w:num>
  <w:num w:numId="16" w16cid:durableId="2137554118">
    <w:abstractNumId w:val="22"/>
  </w:num>
  <w:num w:numId="17" w16cid:durableId="262735588">
    <w:abstractNumId w:val="19"/>
  </w:num>
  <w:num w:numId="18" w16cid:durableId="1987317555">
    <w:abstractNumId w:val="20"/>
  </w:num>
  <w:num w:numId="19" w16cid:durableId="1309944029">
    <w:abstractNumId w:val="3"/>
  </w:num>
  <w:num w:numId="20" w16cid:durableId="1235704522">
    <w:abstractNumId w:val="17"/>
  </w:num>
  <w:num w:numId="21" w16cid:durableId="43334330">
    <w:abstractNumId w:val="16"/>
  </w:num>
  <w:num w:numId="22" w16cid:durableId="577521957">
    <w:abstractNumId w:val="14"/>
  </w:num>
  <w:num w:numId="23" w16cid:durableId="1623807840">
    <w:abstractNumId w:val="23"/>
  </w:num>
  <w:num w:numId="24" w16cid:durableId="1126460650">
    <w:abstractNumId w:val="1"/>
  </w:num>
  <w:num w:numId="25" w16cid:durableId="596670218">
    <w:abstractNumId w:val="5"/>
  </w:num>
  <w:num w:numId="26" w16cid:durableId="111360895">
    <w:abstractNumId w:val="8"/>
  </w:num>
  <w:num w:numId="27" w16cid:durableId="2129159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84"/>
    <w:rsid w:val="000359A0"/>
    <w:rsid w:val="00047AF7"/>
    <w:rsid w:val="00066D04"/>
    <w:rsid w:val="00083794"/>
    <w:rsid w:val="00083B2A"/>
    <w:rsid w:val="00092808"/>
    <w:rsid w:val="000A12F7"/>
    <w:rsid w:val="000A2016"/>
    <w:rsid w:val="000A2FF2"/>
    <w:rsid w:val="000C39C6"/>
    <w:rsid w:val="000F2CE7"/>
    <w:rsid w:val="0010186B"/>
    <w:rsid w:val="00102DFF"/>
    <w:rsid w:val="00103C49"/>
    <w:rsid w:val="00136E1F"/>
    <w:rsid w:val="00147637"/>
    <w:rsid w:val="00147C29"/>
    <w:rsid w:val="00163B39"/>
    <w:rsid w:val="00165C23"/>
    <w:rsid w:val="00194ADD"/>
    <w:rsid w:val="001B3153"/>
    <w:rsid w:val="001B4F62"/>
    <w:rsid w:val="001C68E3"/>
    <w:rsid w:val="002029A8"/>
    <w:rsid w:val="002041FE"/>
    <w:rsid w:val="00212C93"/>
    <w:rsid w:val="002325FC"/>
    <w:rsid w:val="002332C6"/>
    <w:rsid w:val="00246129"/>
    <w:rsid w:val="002638C5"/>
    <w:rsid w:val="00265FC7"/>
    <w:rsid w:val="00267758"/>
    <w:rsid w:val="0027432E"/>
    <w:rsid w:val="00285E64"/>
    <w:rsid w:val="00287EE6"/>
    <w:rsid w:val="002A6908"/>
    <w:rsid w:val="002C06B4"/>
    <w:rsid w:val="00306EAF"/>
    <w:rsid w:val="00362551"/>
    <w:rsid w:val="00387117"/>
    <w:rsid w:val="0039604F"/>
    <w:rsid w:val="003C4B6D"/>
    <w:rsid w:val="003D243D"/>
    <w:rsid w:val="00407E65"/>
    <w:rsid w:val="0041607E"/>
    <w:rsid w:val="0041655D"/>
    <w:rsid w:val="00444C12"/>
    <w:rsid w:val="00453A37"/>
    <w:rsid w:val="0045768E"/>
    <w:rsid w:val="004630BA"/>
    <w:rsid w:val="00465075"/>
    <w:rsid w:val="00496DC3"/>
    <w:rsid w:val="004A370E"/>
    <w:rsid w:val="004A535B"/>
    <w:rsid w:val="004B252A"/>
    <w:rsid w:val="004E1766"/>
    <w:rsid w:val="004E18F7"/>
    <w:rsid w:val="004E5F40"/>
    <w:rsid w:val="004F1F3E"/>
    <w:rsid w:val="004F5483"/>
    <w:rsid w:val="00536434"/>
    <w:rsid w:val="00540381"/>
    <w:rsid w:val="0054197C"/>
    <w:rsid w:val="00553D07"/>
    <w:rsid w:val="00566529"/>
    <w:rsid w:val="00570832"/>
    <w:rsid w:val="0057585C"/>
    <w:rsid w:val="00587FD4"/>
    <w:rsid w:val="005B004B"/>
    <w:rsid w:val="005C32DB"/>
    <w:rsid w:val="005D6EDD"/>
    <w:rsid w:val="006048B9"/>
    <w:rsid w:val="00616675"/>
    <w:rsid w:val="006348C7"/>
    <w:rsid w:val="0064724C"/>
    <w:rsid w:val="0068445C"/>
    <w:rsid w:val="00694D39"/>
    <w:rsid w:val="006C59CB"/>
    <w:rsid w:val="006E200C"/>
    <w:rsid w:val="006E4197"/>
    <w:rsid w:val="006E467A"/>
    <w:rsid w:val="006F24EA"/>
    <w:rsid w:val="00707940"/>
    <w:rsid w:val="00707F69"/>
    <w:rsid w:val="007270EB"/>
    <w:rsid w:val="007379BD"/>
    <w:rsid w:val="0075299E"/>
    <w:rsid w:val="00756166"/>
    <w:rsid w:val="00793ED4"/>
    <w:rsid w:val="007A4884"/>
    <w:rsid w:val="007A5F45"/>
    <w:rsid w:val="007B595F"/>
    <w:rsid w:val="007C1755"/>
    <w:rsid w:val="007C7CFF"/>
    <w:rsid w:val="007D3318"/>
    <w:rsid w:val="007F3B0C"/>
    <w:rsid w:val="007F436B"/>
    <w:rsid w:val="00813E7B"/>
    <w:rsid w:val="00820546"/>
    <w:rsid w:val="00823325"/>
    <w:rsid w:val="008303E7"/>
    <w:rsid w:val="00846F54"/>
    <w:rsid w:val="00854BA3"/>
    <w:rsid w:val="008635EB"/>
    <w:rsid w:val="00864210"/>
    <w:rsid w:val="008643DB"/>
    <w:rsid w:val="00877DB5"/>
    <w:rsid w:val="00891236"/>
    <w:rsid w:val="008F6B4C"/>
    <w:rsid w:val="009039F9"/>
    <w:rsid w:val="00905702"/>
    <w:rsid w:val="00911F6C"/>
    <w:rsid w:val="00915460"/>
    <w:rsid w:val="00920157"/>
    <w:rsid w:val="00944F48"/>
    <w:rsid w:val="00950B7F"/>
    <w:rsid w:val="0095157D"/>
    <w:rsid w:val="00952BA5"/>
    <w:rsid w:val="00952E80"/>
    <w:rsid w:val="009667DA"/>
    <w:rsid w:val="00971EE6"/>
    <w:rsid w:val="009A2825"/>
    <w:rsid w:val="009C2D48"/>
    <w:rsid w:val="009C4941"/>
    <w:rsid w:val="009C50D5"/>
    <w:rsid w:val="009D38F5"/>
    <w:rsid w:val="009F7162"/>
    <w:rsid w:val="00A03AE8"/>
    <w:rsid w:val="00A25ACB"/>
    <w:rsid w:val="00A53409"/>
    <w:rsid w:val="00A5671C"/>
    <w:rsid w:val="00A64A0D"/>
    <w:rsid w:val="00A65CC7"/>
    <w:rsid w:val="00A77C30"/>
    <w:rsid w:val="00A86FEC"/>
    <w:rsid w:val="00A9373A"/>
    <w:rsid w:val="00AB2FC9"/>
    <w:rsid w:val="00AD5F78"/>
    <w:rsid w:val="00AD7139"/>
    <w:rsid w:val="00AE266F"/>
    <w:rsid w:val="00AF42E4"/>
    <w:rsid w:val="00B144CA"/>
    <w:rsid w:val="00B23688"/>
    <w:rsid w:val="00B4241E"/>
    <w:rsid w:val="00B87903"/>
    <w:rsid w:val="00B9595F"/>
    <w:rsid w:val="00BA6B1B"/>
    <w:rsid w:val="00BC02A8"/>
    <w:rsid w:val="00BC0E5C"/>
    <w:rsid w:val="00BC0E84"/>
    <w:rsid w:val="00BC46C0"/>
    <w:rsid w:val="00BF1726"/>
    <w:rsid w:val="00BF414B"/>
    <w:rsid w:val="00BF4A10"/>
    <w:rsid w:val="00C0158D"/>
    <w:rsid w:val="00C112ED"/>
    <w:rsid w:val="00C1219E"/>
    <w:rsid w:val="00C20170"/>
    <w:rsid w:val="00C203E5"/>
    <w:rsid w:val="00C37795"/>
    <w:rsid w:val="00C43DDD"/>
    <w:rsid w:val="00C45F72"/>
    <w:rsid w:val="00C501EE"/>
    <w:rsid w:val="00C51035"/>
    <w:rsid w:val="00C6706B"/>
    <w:rsid w:val="00C7150A"/>
    <w:rsid w:val="00C94F97"/>
    <w:rsid w:val="00CA4441"/>
    <w:rsid w:val="00CB3BF9"/>
    <w:rsid w:val="00CC2420"/>
    <w:rsid w:val="00CC4BEC"/>
    <w:rsid w:val="00CD2861"/>
    <w:rsid w:val="00CD7225"/>
    <w:rsid w:val="00CE7FDE"/>
    <w:rsid w:val="00D07885"/>
    <w:rsid w:val="00D1113B"/>
    <w:rsid w:val="00D16011"/>
    <w:rsid w:val="00D267E7"/>
    <w:rsid w:val="00D45B7F"/>
    <w:rsid w:val="00D51AFA"/>
    <w:rsid w:val="00D52E42"/>
    <w:rsid w:val="00D531FB"/>
    <w:rsid w:val="00D573A5"/>
    <w:rsid w:val="00D70D29"/>
    <w:rsid w:val="00D714D6"/>
    <w:rsid w:val="00D85BA1"/>
    <w:rsid w:val="00D93DB2"/>
    <w:rsid w:val="00DA0181"/>
    <w:rsid w:val="00DB32A5"/>
    <w:rsid w:val="00DC46D2"/>
    <w:rsid w:val="00DC4812"/>
    <w:rsid w:val="00DD39E8"/>
    <w:rsid w:val="00E13D9B"/>
    <w:rsid w:val="00E251F6"/>
    <w:rsid w:val="00E40834"/>
    <w:rsid w:val="00E41920"/>
    <w:rsid w:val="00E90A3E"/>
    <w:rsid w:val="00EA3F04"/>
    <w:rsid w:val="00EB33D0"/>
    <w:rsid w:val="00EB7195"/>
    <w:rsid w:val="00ED5991"/>
    <w:rsid w:val="00EE385F"/>
    <w:rsid w:val="00EE609A"/>
    <w:rsid w:val="00EE628C"/>
    <w:rsid w:val="00EF5A9D"/>
    <w:rsid w:val="00EF6B5A"/>
    <w:rsid w:val="00EF75D2"/>
    <w:rsid w:val="00F10C6B"/>
    <w:rsid w:val="00F1248B"/>
    <w:rsid w:val="00F12AD7"/>
    <w:rsid w:val="00F1470F"/>
    <w:rsid w:val="00F20021"/>
    <w:rsid w:val="00F27E15"/>
    <w:rsid w:val="00F50049"/>
    <w:rsid w:val="00F53C99"/>
    <w:rsid w:val="00F5476C"/>
    <w:rsid w:val="00F563ED"/>
    <w:rsid w:val="00F574E8"/>
    <w:rsid w:val="00F606FA"/>
    <w:rsid w:val="00F612AC"/>
    <w:rsid w:val="00F853E3"/>
    <w:rsid w:val="00FA64B9"/>
    <w:rsid w:val="00FA6E84"/>
    <w:rsid w:val="00FB08E4"/>
    <w:rsid w:val="00FD3CE4"/>
    <w:rsid w:val="00FE2DBB"/>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BFFB"/>
  <w15:chartTrackingRefBased/>
  <w15:docId w15:val="{36F3C42D-AB2B-48F8-846B-ACBC0416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06B"/>
    <w:rPr>
      <w:rFonts w:eastAsiaTheme="minorEastAsia"/>
      <w:lang w:eastAsia="ru-RU"/>
    </w:rPr>
  </w:style>
  <w:style w:type="paragraph" w:styleId="1">
    <w:name w:val="heading 1"/>
    <w:basedOn w:val="a"/>
    <w:link w:val="10"/>
    <w:uiPriority w:val="9"/>
    <w:qFormat/>
    <w:rsid w:val="00BC0E84"/>
    <w:pPr>
      <w:widowControl w:val="0"/>
      <w:autoSpaceDE w:val="0"/>
      <w:autoSpaceDN w:val="0"/>
      <w:spacing w:after="0" w:line="240" w:lineRule="auto"/>
      <w:ind w:left="1106" w:hanging="428"/>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E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C0E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0E8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C0E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0E8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C0E8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C0E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C0E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C0E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C0E84"/>
    <w:pPr>
      <w:tabs>
        <w:tab w:val="center" w:pos="4677"/>
        <w:tab w:val="right" w:pos="9355"/>
      </w:tabs>
    </w:pPr>
  </w:style>
  <w:style w:type="character" w:customStyle="1" w:styleId="a4">
    <w:name w:val="Верхний колонтитул Знак"/>
    <w:basedOn w:val="a0"/>
    <w:link w:val="a3"/>
    <w:uiPriority w:val="99"/>
    <w:rsid w:val="00BC0E84"/>
    <w:rPr>
      <w:rFonts w:eastAsiaTheme="minorEastAsia"/>
      <w:lang w:eastAsia="ru-RU"/>
    </w:rPr>
  </w:style>
  <w:style w:type="paragraph" w:styleId="a5">
    <w:name w:val="footer"/>
    <w:basedOn w:val="a"/>
    <w:link w:val="a6"/>
    <w:uiPriority w:val="99"/>
    <w:unhideWhenUsed/>
    <w:rsid w:val="00BC0E84"/>
    <w:pPr>
      <w:tabs>
        <w:tab w:val="center" w:pos="4677"/>
        <w:tab w:val="right" w:pos="9355"/>
      </w:tabs>
    </w:pPr>
  </w:style>
  <w:style w:type="character" w:customStyle="1" w:styleId="a6">
    <w:name w:val="Нижний колонтитул Знак"/>
    <w:basedOn w:val="a0"/>
    <w:link w:val="a5"/>
    <w:uiPriority w:val="99"/>
    <w:rsid w:val="00BC0E84"/>
    <w:rPr>
      <w:rFonts w:eastAsiaTheme="minorEastAsia"/>
      <w:lang w:eastAsia="ru-RU"/>
    </w:rPr>
  </w:style>
  <w:style w:type="character" w:customStyle="1" w:styleId="10">
    <w:name w:val="Заголовок 1 Знак"/>
    <w:basedOn w:val="a0"/>
    <w:link w:val="1"/>
    <w:uiPriority w:val="9"/>
    <w:rsid w:val="00BC0E84"/>
    <w:rPr>
      <w:rFonts w:ascii="Times New Roman" w:eastAsia="Times New Roman" w:hAnsi="Times New Roman" w:cs="Times New Roman"/>
      <w:b/>
      <w:bCs/>
      <w:sz w:val="24"/>
      <w:szCs w:val="24"/>
    </w:rPr>
  </w:style>
  <w:style w:type="paragraph" w:customStyle="1" w:styleId="Default">
    <w:name w:val="Default"/>
    <w:rsid w:val="00BC0E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gn-center">
    <w:name w:val="align-center"/>
    <w:basedOn w:val="a"/>
    <w:rsid w:val="00823325"/>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F10C6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link w:val="a9"/>
    <w:uiPriority w:val="34"/>
    <w:qFormat/>
    <w:rsid w:val="004F5483"/>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pt-a0">
    <w:name w:val="pt-a0"/>
    <w:basedOn w:val="a0"/>
    <w:rsid w:val="004F5483"/>
  </w:style>
  <w:style w:type="character" w:styleId="aa">
    <w:name w:val="Hyperlink"/>
    <w:basedOn w:val="a0"/>
    <w:uiPriority w:val="99"/>
    <w:unhideWhenUsed/>
    <w:rsid w:val="00A9373A"/>
    <w:rPr>
      <w:color w:val="0563C1" w:themeColor="hyperlink"/>
      <w:u w:val="single"/>
    </w:rPr>
  </w:style>
  <w:style w:type="character" w:styleId="ab">
    <w:name w:val="Unresolved Mention"/>
    <w:basedOn w:val="a0"/>
    <w:uiPriority w:val="99"/>
    <w:semiHidden/>
    <w:unhideWhenUsed/>
    <w:rsid w:val="00A9373A"/>
    <w:rPr>
      <w:color w:val="605E5C"/>
      <w:shd w:val="clear" w:color="auto" w:fill="E1DFDD"/>
    </w:rPr>
  </w:style>
  <w:style w:type="character" w:customStyle="1" w:styleId="a9">
    <w:name w:val="Абзац списка Знак"/>
    <w:link w:val="a8"/>
    <w:uiPriority w:val="34"/>
    <w:rsid w:val="000F2CE7"/>
    <w:rPr>
      <w:rFonts w:ascii="Times New Roman" w:eastAsia="Times New Roman" w:hAnsi="Times New Roman" w:cs="Times New Roman"/>
    </w:rPr>
  </w:style>
  <w:style w:type="paragraph" w:styleId="ac">
    <w:name w:val="Body Text"/>
    <w:basedOn w:val="a"/>
    <w:link w:val="ad"/>
    <w:uiPriority w:val="1"/>
    <w:qFormat/>
    <w:rsid w:val="00CC2420"/>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d">
    <w:name w:val="Основной текст Знак"/>
    <w:basedOn w:val="a0"/>
    <w:link w:val="ac"/>
    <w:uiPriority w:val="1"/>
    <w:rsid w:val="00CC2420"/>
    <w:rPr>
      <w:rFonts w:ascii="Times New Roman" w:eastAsia="Times New Roman" w:hAnsi="Times New Roman" w:cs="Times New Roman"/>
      <w:sz w:val="28"/>
      <w:szCs w:val="28"/>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unhideWhenUsed/>
    <w:rsid w:val="00CC2420"/>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rsid w:val="00CC2420"/>
    <w:rPr>
      <w:rFonts w:ascii="Times New Roman" w:eastAsia="Times New Roman" w:hAnsi="Times New Roman" w:cs="Times New Roman"/>
      <w:sz w:val="20"/>
      <w:szCs w:val="20"/>
    </w:rPr>
  </w:style>
  <w:style w:type="character" w:styleId="af0">
    <w:name w:val="footnote reference"/>
    <w:basedOn w:val="a0"/>
    <w:uiPriority w:val="99"/>
    <w:unhideWhenUsed/>
    <w:rsid w:val="00CC2420"/>
    <w:rPr>
      <w:vertAlign w:val="superscript"/>
    </w:rPr>
  </w:style>
  <w:style w:type="paragraph" w:styleId="af1">
    <w:name w:val="No Spacing"/>
    <w:uiPriority w:val="1"/>
    <w:qFormat/>
    <w:rsid w:val="007F436B"/>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TableParagraph">
    <w:name w:val="Table Paragraph"/>
    <w:basedOn w:val="a"/>
    <w:uiPriority w:val="1"/>
    <w:qFormat/>
    <w:rsid w:val="009D38F5"/>
    <w:pPr>
      <w:widowControl w:val="0"/>
      <w:autoSpaceDE w:val="0"/>
      <w:autoSpaceDN w:val="0"/>
      <w:spacing w:after="0" w:line="240" w:lineRule="auto"/>
    </w:pPr>
    <w:rPr>
      <w:rFonts w:ascii="Arial" w:eastAsia="Arial" w:hAnsi="Arial" w:cs="Arial"/>
      <w:lang w:eastAsia="en-US"/>
    </w:rPr>
  </w:style>
  <w:style w:type="table" w:customStyle="1" w:styleId="TableNormal">
    <w:name w:val="Table Normal"/>
    <w:uiPriority w:val="2"/>
    <w:semiHidden/>
    <w:unhideWhenUsed/>
    <w:qFormat/>
    <w:rsid w:val="00F500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Title"/>
    <w:basedOn w:val="a"/>
    <w:link w:val="af3"/>
    <w:uiPriority w:val="10"/>
    <w:qFormat/>
    <w:rsid w:val="00F50049"/>
    <w:pPr>
      <w:widowControl w:val="0"/>
      <w:autoSpaceDE w:val="0"/>
      <w:autoSpaceDN w:val="0"/>
      <w:spacing w:before="87" w:after="0" w:line="240" w:lineRule="auto"/>
      <w:ind w:left="671" w:right="244" w:hanging="514"/>
    </w:pPr>
    <w:rPr>
      <w:rFonts w:ascii="Arial" w:eastAsia="Arial" w:hAnsi="Arial" w:cs="Arial"/>
      <w:b/>
      <w:bCs/>
      <w:sz w:val="24"/>
      <w:szCs w:val="24"/>
      <w:lang w:eastAsia="en-US"/>
    </w:rPr>
  </w:style>
  <w:style w:type="character" w:customStyle="1" w:styleId="af3">
    <w:name w:val="Заголовок Знак"/>
    <w:basedOn w:val="a0"/>
    <w:link w:val="af2"/>
    <w:uiPriority w:val="10"/>
    <w:rsid w:val="00F50049"/>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3359">
      <w:bodyDiv w:val="1"/>
      <w:marLeft w:val="0"/>
      <w:marRight w:val="0"/>
      <w:marTop w:val="0"/>
      <w:marBottom w:val="0"/>
      <w:divBdr>
        <w:top w:val="none" w:sz="0" w:space="0" w:color="auto"/>
        <w:left w:val="none" w:sz="0" w:space="0" w:color="auto"/>
        <w:bottom w:val="none" w:sz="0" w:space="0" w:color="auto"/>
        <w:right w:val="none" w:sz="0" w:space="0" w:color="auto"/>
      </w:divBdr>
    </w:div>
    <w:div w:id="759250792">
      <w:bodyDiv w:val="1"/>
      <w:marLeft w:val="0"/>
      <w:marRight w:val="0"/>
      <w:marTop w:val="0"/>
      <w:marBottom w:val="0"/>
      <w:divBdr>
        <w:top w:val="none" w:sz="0" w:space="0" w:color="auto"/>
        <w:left w:val="none" w:sz="0" w:space="0" w:color="auto"/>
        <w:bottom w:val="none" w:sz="0" w:space="0" w:color="auto"/>
        <w:right w:val="none" w:sz="0" w:space="0" w:color="auto"/>
      </w:divBdr>
    </w:div>
    <w:div w:id="15290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825&amp;date=31.01.2023&amp;dst=3722&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5825&amp;date=31.01.2023&amp;dst=3704&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28954&amp;dst=102555&amp;field=134&amp;date=13.04.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E5CD-28A0-4710-8ECC-DB44FDF9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30</Pages>
  <Words>10414</Words>
  <Characters>59364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Анвер Каримов</dc:creator>
  <cp:keywords/>
  <dc:description/>
  <cp:lastModifiedBy>Урманцев Файруз</cp:lastModifiedBy>
  <cp:revision>17</cp:revision>
  <cp:lastPrinted>2023-04-07T04:02:00Z</cp:lastPrinted>
  <dcterms:created xsi:type="dcterms:W3CDTF">2023-04-14T07:06:00Z</dcterms:created>
  <dcterms:modified xsi:type="dcterms:W3CDTF">2023-04-14T13:34:00Z</dcterms:modified>
</cp:coreProperties>
</file>